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83" w:rsidRPr="00ED1462" w:rsidRDefault="00CA4683" w:rsidP="00981F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462">
        <w:rPr>
          <w:rFonts w:ascii="Times New Roman" w:hAnsi="Times New Roman" w:cs="Times New Roman"/>
          <w:sz w:val="24"/>
          <w:szCs w:val="24"/>
        </w:rPr>
        <w:t>PLAN INSTITUCIONAL DE ARCHIVO</w:t>
      </w:r>
    </w:p>
    <w:p w:rsidR="00CA4683" w:rsidRPr="00ED1462" w:rsidRDefault="00CA4683" w:rsidP="00981F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462">
        <w:rPr>
          <w:rFonts w:ascii="Times New Roman" w:hAnsi="Times New Roman" w:cs="Times New Roman"/>
          <w:sz w:val="24"/>
          <w:szCs w:val="24"/>
        </w:rPr>
        <w:t>PINAR</w:t>
      </w:r>
    </w:p>
    <w:p w:rsidR="00CA4683" w:rsidRPr="00ED1462" w:rsidRDefault="00CA4683" w:rsidP="00981F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462">
        <w:rPr>
          <w:rFonts w:ascii="Times New Roman" w:hAnsi="Times New Roman" w:cs="Times New Roman"/>
          <w:sz w:val="24"/>
          <w:szCs w:val="24"/>
        </w:rPr>
        <w:t>UNIVERSIDAD DEL CAUCA</w:t>
      </w:r>
    </w:p>
    <w:p w:rsidR="00CA4683" w:rsidRPr="00ED1462" w:rsidRDefault="00405022" w:rsidP="00981F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VERSIÓ</w:t>
      </w:r>
      <w:r w:rsidR="00CA49B8" w:rsidRPr="00ED1462">
        <w:rPr>
          <w:rFonts w:ascii="Times New Roman" w:hAnsi="Times New Roman" w:cs="Times New Roman"/>
          <w:sz w:val="24"/>
          <w:szCs w:val="24"/>
        </w:rPr>
        <w:t>N 01</w:t>
      </w:r>
    </w:p>
    <w:p w:rsidR="00CA4683" w:rsidRPr="001B3E05" w:rsidRDefault="00CA4683" w:rsidP="00981FB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A4683" w:rsidRPr="001B3E05" w:rsidRDefault="00CA4683" w:rsidP="00981F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D1BE295" wp14:editId="11D06664">
            <wp:extent cx="1622849" cy="1605309"/>
            <wp:effectExtent l="0" t="0" r="0" b="0"/>
            <wp:docPr id="1" name="Imagen 1" descr="Resultado de imagen para logo unica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nicau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87" cy="16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683" w:rsidRPr="001B3E05" w:rsidRDefault="00CA4683" w:rsidP="00981F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FECHA DE APROBACIÓN:</w:t>
      </w:r>
    </w:p>
    <w:p w:rsidR="00CA4683" w:rsidRPr="001B3E05" w:rsidRDefault="001B3E05" w:rsidP="00981F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11</w:t>
      </w:r>
      <w:r w:rsidR="005D6170" w:rsidRPr="001B3E05">
        <w:rPr>
          <w:rFonts w:ascii="Times New Roman" w:hAnsi="Times New Roman" w:cs="Times New Roman"/>
          <w:sz w:val="24"/>
          <w:szCs w:val="24"/>
        </w:rPr>
        <w:t xml:space="preserve"> DE</w:t>
      </w:r>
      <w:r w:rsidRPr="001B3E05">
        <w:rPr>
          <w:rFonts w:ascii="Times New Roman" w:hAnsi="Times New Roman" w:cs="Times New Roman"/>
          <w:sz w:val="24"/>
          <w:szCs w:val="24"/>
        </w:rPr>
        <w:t xml:space="preserve"> MARZO DE </w:t>
      </w:r>
      <w:r w:rsidR="005D6170" w:rsidRPr="001B3E05">
        <w:rPr>
          <w:rFonts w:ascii="Times New Roman" w:hAnsi="Times New Roman" w:cs="Times New Roman"/>
          <w:sz w:val="24"/>
          <w:szCs w:val="24"/>
        </w:rPr>
        <w:t>2022</w:t>
      </w:r>
    </w:p>
    <w:p w:rsidR="001B3E05" w:rsidRPr="001B3E05" w:rsidRDefault="001B3E05" w:rsidP="00981F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RESOLUCIÓN RECTORAL 0192 DEL 11 DE MARZO DE 2022</w:t>
      </w:r>
    </w:p>
    <w:p w:rsidR="00CA4683" w:rsidRPr="001B3E05" w:rsidRDefault="00CA4683" w:rsidP="00981F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APROBADO POR: COMITÉ DE ARCHIVO DE LA UNIVERSIDAD DEL CAUCA</w:t>
      </w:r>
    </w:p>
    <w:p w:rsidR="00CA4683" w:rsidRPr="001B3E05" w:rsidRDefault="00CA4683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A4683" w:rsidRPr="001B3E05" w:rsidRDefault="00CA4683" w:rsidP="00981F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ÁREA DE GESTIÓN DOCUMENTAL</w:t>
      </w:r>
    </w:p>
    <w:p w:rsidR="00CA4683" w:rsidRPr="001B3E05" w:rsidRDefault="00405022" w:rsidP="00981F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POPAYÁ</w:t>
      </w:r>
      <w:r w:rsidR="005D6170" w:rsidRPr="001B3E05">
        <w:rPr>
          <w:rFonts w:ascii="Times New Roman" w:hAnsi="Times New Roman" w:cs="Times New Roman"/>
          <w:sz w:val="24"/>
          <w:szCs w:val="24"/>
        </w:rPr>
        <w:t>N- 2022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s-ES"/>
        </w:rPr>
        <w:id w:val="14212174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B3E05" w:rsidRPr="001B3E05" w:rsidRDefault="001B3E05">
          <w:pPr>
            <w:pStyle w:val="TtuloTDC"/>
            <w:rPr>
              <w:rFonts w:ascii="Times New Roman" w:hAnsi="Times New Roman" w:cs="Times New Roman"/>
              <w:sz w:val="24"/>
              <w:szCs w:val="24"/>
            </w:rPr>
          </w:pPr>
          <w:r w:rsidRPr="001B3E05">
            <w:rPr>
              <w:rFonts w:ascii="Times New Roman" w:hAnsi="Times New Roman" w:cs="Times New Roman"/>
              <w:sz w:val="24"/>
              <w:szCs w:val="24"/>
              <w:lang w:val="es-ES"/>
            </w:rPr>
            <w:t>Contenido</w:t>
          </w:r>
        </w:p>
        <w:p w:rsidR="00843521" w:rsidRPr="00ED1462" w:rsidRDefault="001B3E05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r w:rsidRPr="00ED146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D146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D146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8410364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1.</w:t>
            </w:r>
            <w:r w:rsidR="00843521" w:rsidRPr="00ED1462">
              <w:rPr>
                <w:rFonts w:eastAsiaTheme="minorEastAsia"/>
                <w:noProof/>
                <w:lang w:val="en-US"/>
              </w:rPr>
              <w:tab/>
            </w:r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INTRODUCCIÓN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_Toc98410364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 w:rsidR="005F7D12">
              <w:rPr>
                <w:noProof/>
                <w:webHidden/>
              </w:rPr>
              <w:t>3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65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2.</w:t>
            </w:r>
            <w:r w:rsidR="00843521" w:rsidRPr="00ED1462">
              <w:rPr>
                <w:rFonts w:eastAsiaTheme="minorEastAsia"/>
                <w:noProof/>
                <w:lang w:val="en-US"/>
              </w:rPr>
              <w:tab/>
            </w:r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CONTEXTO ESTRATÉGICO.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_Toc98410365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66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Misión.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_Toc98410366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67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Visión.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_Toc98410367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843521" w:rsidRPr="00ED1462" w:rsidRDefault="005F7D1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68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Principios.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_Toc98410368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69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Principios de la Universidad del Cauca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_Toc98410369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70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Valores institucionales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_Toc98410370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71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3.</w:t>
            </w:r>
            <w:r w:rsidR="00843521" w:rsidRPr="00ED1462">
              <w:rPr>
                <w:rFonts w:eastAsiaTheme="minorEastAsia"/>
                <w:noProof/>
                <w:lang w:val="en-US"/>
              </w:rPr>
              <w:tab/>
            </w:r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Política de Calidad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_Toc98410371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72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3.1</w:t>
            </w:r>
            <w:r w:rsidR="00843521" w:rsidRPr="00ED1462">
              <w:rPr>
                <w:rFonts w:eastAsiaTheme="minorEastAsia"/>
                <w:noProof/>
                <w:lang w:val="en-US"/>
              </w:rPr>
              <w:tab/>
            </w:r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Objetivos de Calidad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_Toc98410372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73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4. Desarrollo Plan Institucional de Archivo.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_Toc98410373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74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4.1 Evaluación de la Situación Actual.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_Toc98410374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75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4.2 Definición Aspectos Críticos.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_Toc98410375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76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4.3. Priorización de Aspectos Críticos y Ejes Articuladores.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_Toc98410376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77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4.4 Orden de Prioridad de los Aspectos Críticos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_Toc98410377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78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5.VISIÓN ESTRATÉGICA DEL PLAN INSTITUCIONAL DE ARCHIVOS - PINAR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_Toc98410378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79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6. OBJETIVOS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_Toc98410379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80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7. FORMULACIÓN DE PLANES Y PROYECTOS.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_Toc98410380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81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9. MAPA DE RUTA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_Toc98410381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82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10. SEGUIMIENTO Y CONTROL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_Toc98410382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843521" w:rsidRPr="00ED1462" w:rsidRDefault="005F7D1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98410383" w:history="1">
            <w:r w:rsidR="00843521" w:rsidRPr="00ED1462">
              <w:rPr>
                <w:rStyle w:val="Hipervnculo"/>
                <w:rFonts w:ascii="Times New Roman" w:hAnsi="Times New Roman" w:cs="Times New Roman"/>
                <w:noProof/>
              </w:rPr>
              <w:t>11. APROBACIÓN Y PUBLICACIÓN.</w:t>
            </w:r>
            <w:r w:rsidR="00843521" w:rsidRPr="00ED1462">
              <w:rPr>
                <w:noProof/>
                <w:webHidden/>
              </w:rPr>
              <w:tab/>
            </w:r>
            <w:r w:rsidR="00843521" w:rsidRPr="00ED1462">
              <w:rPr>
                <w:noProof/>
                <w:webHidden/>
              </w:rPr>
              <w:fldChar w:fldCharType="begin"/>
            </w:r>
            <w:r w:rsidR="00843521" w:rsidRPr="00ED1462">
              <w:rPr>
                <w:noProof/>
                <w:webHidden/>
              </w:rPr>
              <w:instrText xml:space="preserve"> PAGEREF _Toc98410383 \h </w:instrText>
            </w:r>
            <w:r w:rsidR="00843521" w:rsidRPr="00ED1462">
              <w:rPr>
                <w:noProof/>
                <w:webHidden/>
              </w:rPr>
            </w:r>
            <w:r w:rsidR="00843521" w:rsidRPr="00ED146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843521" w:rsidRPr="00ED1462">
              <w:rPr>
                <w:noProof/>
                <w:webHidden/>
              </w:rPr>
              <w:fldChar w:fldCharType="end"/>
            </w:r>
          </w:hyperlink>
        </w:p>
        <w:p w:rsidR="001B3E05" w:rsidRPr="00ED1462" w:rsidRDefault="001B3E05">
          <w:pPr>
            <w:rPr>
              <w:rFonts w:ascii="Times New Roman" w:hAnsi="Times New Roman" w:cs="Times New Roman"/>
              <w:sz w:val="24"/>
              <w:szCs w:val="24"/>
            </w:rPr>
          </w:pPr>
          <w:r w:rsidRPr="00ED1462">
            <w:rPr>
              <w:rFonts w:ascii="Times New Roman" w:hAnsi="Times New Roman" w:cs="Times New Roman"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BB783A" w:rsidRPr="00ED1462" w:rsidRDefault="00BB783A" w:rsidP="00981F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83A" w:rsidRPr="001B3E05" w:rsidRDefault="00BB783A" w:rsidP="00981FB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83A" w:rsidRPr="001B3E05" w:rsidRDefault="00BB783A" w:rsidP="00981FB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83A" w:rsidRPr="001B3E05" w:rsidRDefault="00BB783A" w:rsidP="00981FB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83A" w:rsidRPr="001B3E05" w:rsidRDefault="00BB783A" w:rsidP="00981FB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63" w:rsidRPr="001B3E05" w:rsidRDefault="001B3E05" w:rsidP="00BB783A">
      <w:pPr>
        <w:pStyle w:val="Ttulo1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98410364"/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t>INTRODUCCIÓN</w:t>
      </w:r>
      <w:bookmarkEnd w:id="1"/>
    </w:p>
    <w:p w:rsidR="001B3E05" w:rsidRPr="001B3E05" w:rsidRDefault="001B3E05" w:rsidP="001B3E05">
      <w:pPr>
        <w:rPr>
          <w:rFonts w:ascii="Times New Roman" w:hAnsi="Times New Roman" w:cs="Times New Roman"/>
          <w:sz w:val="24"/>
          <w:szCs w:val="24"/>
        </w:rPr>
      </w:pPr>
    </w:p>
    <w:p w:rsidR="00BB783A" w:rsidRPr="001B3E05" w:rsidRDefault="00BB783A" w:rsidP="00BB783A">
      <w:pPr>
        <w:rPr>
          <w:rFonts w:ascii="Times New Roman" w:hAnsi="Times New Roman" w:cs="Times New Roman"/>
          <w:sz w:val="24"/>
          <w:szCs w:val="24"/>
        </w:rPr>
      </w:pPr>
    </w:p>
    <w:p w:rsidR="00B92EFA" w:rsidRPr="001B3E05" w:rsidRDefault="00B92EFA" w:rsidP="007F06FC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El Plan Institucional de Archivos –PINAR se encuentra </w:t>
      </w:r>
      <w:r w:rsidR="008929F8" w:rsidRPr="001B3E05">
        <w:rPr>
          <w:rFonts w:ascii="Times New Roman" w:hAnsi="Times New Roman" w:cs="Times New Roman"/>
          <w:sz w:val="24"/>
          <w:szCs w:val="24"/>
        </w:rPr>
        <w:t xml:space="preserve">en coherencia con </w:t>
      </w:r>
      <w:r w:rsidRPr="001B3E05">
        <w:rPr>
          <w:rFonts w:ascii="Times New Roman" w:hAnsi="Times New Roman" w:cs="Times New Roman"/>
          <w:sz w:val="24"/>
          <w:szCs w:val="24"/>
        </w:rPr>
        <w:t>el Decreto 2609 de 2012</w:t>
      </w:r>
      <w:r w:rsidR="00F601BA" w:rsidRPr="001B3E05">
        <w:rPr>
          <w:rFonts w:ascii="Times New Roman" w:hAnsi="Times New Roman" w:cs="Times New Roman"/>
          <w:sz w:val="24"/>
          <w:szCs w:val="24"/>
        </w:rPr>
        <w:t xml:space="preserve">, particularmente con su </w:t>
      </w:r>
      <w:r w:rsidRPr="001B3E05">
        <w:rPr>
          <w:rFonts w:ascii="Times New Roman" w:hAnsi="Times New Roman" w:cs="Times New Roman"/>
          <w:sz w:val="24"/>
          <w:szCs w:val="24"/>
        </w:rPr>
        <w:t xml:space="preserve">artículo No. 8, </w:t>
      </w:r>
      <w:r w:rsidR="000D68D7" w:rsidRPr="001B3E05">
        <w:rPr>
          <w:rFonts w:ascii="Times New Roman" w:hAnsi="Times New Roman" w:cs="Times New Roman"/>
          <w:sz w:val="24"/>
          <w:szCs w:val="24"/>
        </w:rPr>
        <w:t xml:space="preserve">es un </w:t>
      </w:r>
      <w:r w:rsidRPr="001B3E05">
        <w:rPr>
          <w:rFonts w:ascii="Times New Roman" w:hAnsi="Times New Roman" w:cs="Times New Roman"/>
          <w:sz w:val="24"/>
          <w:szCs w:val="24"/>
        </w:rPr>
        <w:t xml:space="preserve">instrumento archivístico que permite planear, hacer </w:t>
      </w:r>
      <w:r w:rsidR="007F06FC" w:rsidRPr="001B3E05">
        <w:rPr>
          <w:rFonts w:ascii="Times New Roman" w:hAnsi="Times New Roman" w:cs="Times New Roman"/>
          <w:sz w:val="24"/>
          <w:szCs w:val="24"/>
        </w:rPr>
        <w:t xml:space="preserve">seguimiento de manera </w:t>
      </w:r>
      <w:r w:rsidR="00F601BA" w:rsidRPr="001B3E05">
        <w:rPr>
          <w:rFonts w:ascii="Times New Roman" w:hAnsi="Times New Roman" w:cs="Times New Roman"/>
          <w:sz w:val="24"/>
          <w:szCs w:val="24"/>
        </w:rPr>
        <w:t>concertada</w:t>
      </w:r>
      <w:r w:rsidRPr="001B3E05">
        <w:rPr>
          <w:rFonts w:ascii="Times New Roman" w:hAnsi="Times New Roman" w:cs="Times New Roman"/>
          <w:sz w:val="24"/>
          <w:szCs w:val="24"/>
        </w:rPr>
        <w:t xml:space="preserve"> con los planes estratégicos formulados para cumplir con los propósitos de la función archivística </w:t>
      </w:r>
      <w:r w:rsidR="007F06FC" w:rsidRPr="001B3E05">
        <w:rPr>
          <w:rFonts w:ascii="Times New Roman" w:hAnsi="Times New Roman" w:cs="Times New Roman"/>
          <w:sz w:val="24"/>
          <w:szCs w:val="24"/>
        </w:rPr>
        <w:t xml:space="preserve">y gestión documental de la Institución; </w:t>
      </w:r>
      <w:r w:rsidRPr="001B3E05">
        <w:rPr>
          <w:rFonts w:ascii="Times New Roman" w:hAnsi="Times New Roman" w:cs="Times New Roman"/>
          <w:sz w:val="24"/>
          <w:szCs w:val="24"/>
        </w:rPr>
        <w:t>de acuerdo con las necesidades, debilidades, riesgos y oportunidades.</w:t>
      </w:r>
    </w:p>
    <w:p w:rsidR="007F06FC" w:rsidRPr="001B3E05" w:rsidRDefault="00F601BA" w:rsidP="007F06FC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En esa medida, l</w:t>
      </w:r>
      <w:r w:rsidR="007F06FC" w:rsidRPr="001B3E05">
        <w:rPr>
          <w:rFonts w:ascii="Times New Roman" w:hAnsi="Times New Roman" w:cs="Times New Roman"/>
          <w:sz w:val="24"/>
          <w:szCs w:val="24"/>
        </w:rPr>
        <w:t>a Universidad del Cauca en cumplimiento de la Ley de Transparencia y del Derecho de Acceso a la Información Pública Nacional, pone a disposición de la comunidad universitaria y de la sociedad en general su Plan Institucional de Archivos – PINAR.</w:t>
      </w:r>
    </w:p>
    <w:p w:rsidR="007F06FC" w:rsidRPr="001B3E05" w:rsidRDefault="007F06FC" w:rsidP="007F06FC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F06FC" w:rsidRPr="001B3E05" w:rsidRDefault="007F06FC" w:rsidP="007F06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92EFA" w:rsidRPr="001B3E05" w:rsidRDefault="00B92EFA" w:rsidP="00B92EF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2EFA" w:rsidRPr="001B3E05" w:rsidRDefault="00B92EFA" w:rsidP="00B92E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204" w:rsidRPr="001B3E05" w:rsidRDefault="00BE0204" w:rsidP="00981FB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BB" w:rsidRPr="001B3E05" w:rsidRDefault="001B3E05" w:rsidP="001B3E05">
      <w:pPr>
        <w:pStyle w:val="Ttulo1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98410365"/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t>CONTEXTO ESTRATÉGICO.</w:t>
      </w:r>
      <w:bookmarkEnd w:id="2"/>
    </w:p>
    <w:p w:rsidR="001B3E05" w:rsidRPr="001B3E05" w:rsidRDefault="001B3E05" w:rsidP="001B3E0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524BB" w:rsidRPr="001B3E05" w:rsidRDefault="00A524BB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    El Plan Institucional de Archivo “PINAR”</w:t>
      </w:r>
      <w:r w:rsidR="00FA37B5" w:rsidRPr="001B3E05">
        <w:rPr>
          <w:rFonts w:ascii="Times New Roman" w:hAnsi="Times New Roman" w:cs="Times New Roman"/>
          <w:sz w:val="24"/>
          <w:szCs w:val="24"/>
        </w:rPr>
        <w:t xml:space="preserve">, se formula teniendo </w:t>
      </w:r>
      <w:r w:rsidR="00D00CC7" w:rsidRPr="001B3E05">
        <w:rPr>
          <w:rFonts w:ascii="Times New Roman" w:hAnsi="Times New Roman" w:cs="Times New Roman"/>
          <w:sz w:val="24"/>
          <w:szCs w:val="24"/>
        </w:rPr>
        <w:t xml:space="preserve">en cuenta cada uno de los ejes </w:t>
      </w:r>
      <w:r w:rsidR="00D55483" w:rsidRPr="001B3E05">
        <w:rPr>
          <w:rFonts w:ascii="Times New Roman" w:hAnsi="Times New Roman" w:cs="Times New Roman"/>
          <w:sz w:val="24"/>
          <w:szCs w:val="24"/>
        </w:rPr>
        <w:t xml:space="preserve">de acuerdo al compromiso </w:t>
      </w:r>
      <w:r w:rsidR="002133E6" w:rsidRPr="001B3E05">
        <w:rPr>
          <w:rFonts w:ascii="Times New Roman" w:hAnsi="Times New Roman" w:cs="Times New Roman"/>
          <w:sz w:val="24"/>
          <w:szCs w:val="24"/>
        </w:rPr>
        <w:t>institucional y a</w:t>
      </w:r>
      <w:r w:rsidRPr="001B3E05">
        <w:rPr>
          <w:rFonts w:ascii="Times New Roman" w:hAnsi="Times New Roman" w:cs="Times New Roman"/>
          <w:sz w:val="24"/>
          <w:szCs w:val="24"/>
        </w:rPr>
        <w:t xml:space="preserve">l Plan Estratégico </w:t>
      </w:r>
      <w:r w:rsidR="00FA37B5" w:rsidRPr="001B3E05">
        <w:rPr>
          <w:rFonts w:ascii="Times New Roman" w:hAnsi="Times New Roman" w:cs="Times New Roman"/>
          <w:sz w:val="24"/>
          <w:szCs w:val="24"/>
        </w:rPr>
        <w:t>de la Universidad del Cauca,</w:t>
      </w:r>
      <w:r w:rsidR="00A6459C" w:rsidRPr="001B3E05">
        <w:rPr>
          <w:rFonts w:ascii="Times New Roman" w:hAnsi="Times New Roman" w:cs="Times New Roman"/>
          <w:sz w:val="24"/>
          <w:szCs w:val="24"/>
        </w:rPr>
        <w:t xml:space="preserve"> Hacia una Universidad comprometida con la Paz Territorial</w:t>
      </w:r>
      <w:r w:rsidR="002133E6" w:rsidRPr="001B3E05">
        <w:rPr>
          <w:rFonts w:ascii="Times New Roman" w:hAnsi="Times New Roman" w:cs="Times New Roman"/>
          <w:sz w:val="24"/>
          <w:szCs w:val="24"/>
        </w:rPr>
        <w:t xml:space="preserve"> en virtud</w:t>
      </w:r>
      <w:r w:rsidR="00FA37B5" w:rsidRPr="001B3E05">
        <w:rPr>
          <w:rFonts w:ascii="Times New Roman" w:hAnsi="Times New Roman" w:cs="Times New Roman"/>
          <w:sz w:val="24"/>
          <w:szCs w:val="24"/>
        </w:rPr>
        <w:t xml:space="preserve"> con la normatividad archivística y las normas que lo regulan.</w:t>
      </w:r>
    </w:p>
    <w:p w:rsidR="00973D08" w:rsidRPr="001B3E05" w:rsidRDefault="00AA6E59" w:rsidP="001B3E05">
      <w:pPr>
        <w:pStyle w:val="Ttulo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98410366"/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t>MISIÓN.</w:t>
      </w:r>
      <w:bookmarkEnd w:id="3"/>
    </w:p>
    <w:p w:rsidR="001B3E05" w:rsidRPr="001B3E05" w:rsidRDefault="001B3E05" w:rsidP="001B3E05">
      <w:pPr>
        <w:rPr>
          <w:rFonts w:ascii="Times New Roman" w:hAnsi="Times New Roman" w:cs="Times New Roman"/>
          <w:sz w:val="24"/>
          <w:szCs w:val="24"/>
        </w:rPr>
      </w:pPr>
    </w:p>
    <w:p w:rsidR="00FA37B5" w:rsidRPr="001B3E05" w:rsidRDefault="00FA37B5" w:rsidP="009A43A7">
      <w:pPr>
        <w:tabs>
          <w:tab w:val="center" w:pos="4680"/>
          <w:tab w:val="left" w:pos="5774"/>
        </w:tabs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E05">
        <w:rPr>
          <w:rFonts w:ascii="Times New Roman" w:hAnsi="Times New Roman" w:cs="Times New Roman"/>
          <w:sz w:val="24"/>
          <w:szCs w:val="24"/>
          <w:shd w:val="clear" w:color="auto" w:fill="FFFFFF"/>
        </w:rPr>
        <w:t>La Universidad del Cauca es una institución de educación superior pública, autónoma, del orden nacional, creada en los orígenes de la República de Colombia.</w:t>
      </w:r>
      <w:r w:rsidRPr="001B3E05">
        <w:rPr>
          <w:rFonts w:ascii="Times New Roman" w:hAnsi="Times New Roman" w:cs="Times New Roman"/>
          <w:sz w:val="24"/>
          <w:szCs w:val="24"/>
        </w:rPr>
        <w:br/>
      </w:r>
      <w:r w:rsidRPr="001B3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La Universidad del Cauca, fundada en su tradición y legado histórico, es un proyecto cultural que tiene un compromiso vital y permanente con el desarrollo social, mediante la educación crítica, responsable y creativa.</w:t>
      </w:r>
      <w:r w:rsidRPr="001B3E05">
        <w:rPr>
          <w:rFonts w:ascii="Times New Roman" w:hAnsi="Times New Roman" w:cs="Times New Roman"/>
          <w:sz w:val="24"/>
          <w:szCs w:val="24"/>
        </w:rPr>
        <w:br/>
      </w:r>
      <w:r w:rsidRPr="001B3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La Universidad forma personas con integridad ética, pertinencia e idoneidad profesional, demócratas comprometidos con el bienestar de la sociedad en armonía con el entorno.</w:t>
      </w:r>
      <w:r w:rsidRPr="001B3E05">
        <w:rPr>
          <w:rFonts w:ascii="Times New Roman" w:hAnsi="Times New Roman" w:cs="Times New Roman"/>
          <w:sz w:val="24"/>
          <w:szCs w:val="24"/>
        </w:rPr>
        <w:br/>
      </w:r>
      <w:r w:rsidRPr="001B3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La Universidad del Cauca genera y socializa la ciencia, la técnica, la tecnología, el arte y la cultura en la docencia, la investigación y la proyección social.</w:t>
      </w:r>
    </w:p>
    <w:p w:rsidR="009352A4" w:rsidRPr="001B3E05" w:rsidRDefault="009352A4" w:rsidP="00981FB8">
      <w:pPr>
        <w:tabs>
          <w:tab w:val="center" w:pos="4680"/>
          <w:tab w:val="left" w:pos="5774"/>
        </w:tabs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52A4" w:rsidRDefault="009352A4" w:rsidP="00981FB8">
      <w:pPr>
        <w:tabs>
          <w:tab w:val="center" w:pos="4680"/>
          <w:tab w:val="left" w:pos="5774"/>
        </w:tabs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43A7" w:rsidRDefault="009A43A7" w:rsidP="001B3E05">
      <w:pPr>
        <w:pStyle w:val="Ttulo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98410367"/>
    </w:p>
    <w:p w:rsidR="009A43A7" w:rsidRDefault="009A43A7" w:rsidP="001B3E05">
      <w:pPr>
        <w:pStyle w:val="Ttulo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A37B5" w:rsidRPr="001B3E05" w:rsidRDefault="00AA6E59" w:rsidP="001B3E05">
      <w:pPr>
        <w:pStyle w:val="Ttulo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t>VISIÓN</w:t>
      </w:r>
      <w:bookmarkEnd w:id="4"/>
    </w:p>
    <w:p w:rsidR="001B3E05" w:rsidRPr="001B3E05" w:rsidRDefault="001B3E05" w:rsidP="001B3E05">
      <w:pPr>
        <w:rPr>
          <w:rFonts w:ascii="Times New Roman" w:hAnsi="Times New Roman" w:cs="Times New Roman"/>
          <w:sz w:val="24"/>
          <w:szCs w:val="24"/>
        </w:rPr>
      </w:pPr>
    </w:p>
    <w:p w:rsidR="00FA37B5" w:rsidRPr="001B3E05" w:rsidRDefault="00FA37B5" w:rsidP="00981FB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La Universidad del Cauca, fiel a su lema "Posteris Lvmen Moritvrvs Edat" (Quién ha de morir deje su luz a la posteridad), tiene un compromiso histórico, vital y permanente con la construcción de una sociedad equitativa y justa en la formación de un ser humano integral, ético y solidario.</w:t>
      </w:r>
      <w:r w:rsidRPr="001B3E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7B5" w:rsidRPr="001B3E05" w:rsidRDefault="00AA6E59" w:rsidP="001B3E05">
      <w:pPr>
        <w:pStyle w:val="Ttulo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98410368"/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t>PRINCIPIOS</w:t>
      </w:r>
      <w:bookmarkEnd w:id="5"/>
    </w:p>
    <w:p w:rsidR="001B3E05" w:rsidRPr="001B3E05" w:rsidRDefault="001B3E05" w:rsidP="001B3E05">
      <w:pPr>
        <w:rPr>
          <w:rFonts w:ascii="Times New Roman" w:hAnsi="Times New Roman" w:cs="Times New Roman"/>
          <w:sz w:val="24"/>
          <w:szCs w:val="24"/>
        </w:rPr>
      </w:pPr>
    </w:p>
    <w:p w:rsidR="00FA37B5" w:rsidRPr="001B3E05" w:rsidRDefault="00FA37B5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    La convivencia y la tolerancia, necesarios para la consecución de la paz nacional.</w:t>
      </w:r>
    </w:p>
    <w:p w:rsidR="00FA37B5" w:rsidRPr="001B3E05" w:rsidRDefault="00FA37B5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    La honestidad y la responsabilidad, dentro de la pluralidad ideológica y el respeto a los derechos individuales y sociales.</w:t>
      </w:r>
    </w:p>
    <w:p w:rsidR="00FA37B5" w:rsidRPr="001B3E05" w:rsidRDefault="00FA37B5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    La valoración integral del ser humano, superando toda forma de discriminación e inequidad.</w:t>
      </w:r>
    </w:p>
    <w:p w:rsidR="00FA37B5" w:rsidRPr="001B3E05" w:rsidRDefault="00FA37B5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    La libertad y la autonomía, principios esenciales para formar personas capaces de decidir en libertad y con responsabilidad.</w:t>
      </w:r>
    </w:p>
    <w:p w:rsidR="00FA37B5" w:rsidRDefault="00FA37B5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    La Democracia y la participación, en el marco de un Estado Social de Derecho que garantice el pleno desarrollo individual y social.</w:t>
      </w:r>
    </w:p>
    <w:p w:rsidR="009A43A7" w:rsidRDefault="009A43A7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459C" w:rsidRPr="001B3E05" w:rsidRDefault="00AA6E59" w:rsidP="001B3E05">
      <w:pPr>
        <w:pStyle w:val="Ttulo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98410369"/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PRINCIPIOS DE LA UNIVERSIDAD DEL CAUCA</w:t>
      </w:r>
      <w:bookmarkEnd w:id="6"/>
    </w:p>
    <w:p w:rsidR="001B3E05" w:rsidRPr="001B3E05" w:rsidRDefault="001B3E05" w:rsidP="001B3E05"/>
    <w:p w:rsidR="00A6459C" w:rsidRPr="001B3E05" w:rsidRDefault="00A6459C" w:rsidP="00981FB8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La convivencia y la tolerancia, necesarios para la consecución de la paz nacional.</w:t>
      </w:r>
    </w:p>
    <w:p w:rsidR="00A6459C" w:rsidRPr="001B3E05" w:rsidRDefault="00A6459C" w:rsidP="00981FB8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La honestidad y la responsabilidad, dentro de la pluralidad ideológica y el respeto a los derechos individuales y sociales.</w:t>
      </w:r>
    </w:p>
    <w:p w:rsidR="00A6459C" w:rsidRPr="001B3E05" w:rsidRDefault="00A6459C" w:rsidP="00981FB8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La valoración integral del ser humano, superando toda forma de discriminación e inequidad.</w:t>
      </w:r>
    </w:p>
    <w:p w:rsidR="00A6459C" w:rsidRPr="001B3E05" w:rsidRDefault="00A6459C" w:rsidP="00981FB8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La libertad y la autonomía, principios esenciales para formar personas capaces de decidir en libertad y con responsabilidad.</w:t>
      </w:r>
    </w:p>
    <w:p w:rsidR="00A6459C" w:rsidRPr="001B3E05" w:rsidRDefault="00A6459C" w:rsidP="00981FB8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La democracia y la participación, en el marco de un Estado Social de Derecho que garantice el pleno desarrollo individual y social.</w:t>
      </w:r>
    </w:p>
    <w:p w:rsidR="00A6459C" w:rsidRDefault="00D87194" w:rsidP="001B3E05">
      <w:pPr>
        <w:pStyle w:val="Ttulo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98410370"/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t>VALORES INSTITUCIONALES</w:t>
      </w:r>
      <w:bookmarkEnd w:id="7"/>
    </w:p>
    <w:p w:rsidR="001B3E05" w:rsidRPr="001B3E05" w:rsidRDefault="001B3E05" w:rsidP="001B3E05"/>
    <w:p w:rsidR="00A6459C" w:rsidRPr="001B3E05" w:rsidRDefault="00A6459C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b/>
          <w:sz w:val="24"/>
          <w:szCs w:val="24"/>
        </w:rPr>
        <w:t>Autonomía universitaria:</w:t>
      </w:r>
      <w:r w:rsidRPr="001B3E05">
        <w:rPr>
          <w:rFonts w:ascii="Times New Roman" w:hAnsi="Times New Roman" w:cs="Times New Roman"/>
          <w:sz w:val="24"/>
          <w:szCs w:val="24"/>
        </w:rPr>
        <w:t xml:space="preserve"> Es la independencia política y administrativa de la Universidad Pública de factores externos a esta. De esta forma los diferentes colectivos de la Comunidad Universitaria controlan de forma directa mediante elecciones internas para elegir a los diferentes órganos de gobierno.</w:t>
      </w:r>
    </w:p>
    <w:p w:rsidR="00A6459C" w:rsidRPr="001B3E05" w:rsidRDefault="00A6459C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 </w:t>
      </w:r>
      <w:r w:rsidRPr="001B3E05">
        <w:rPr>
          <w:rFonts w:ascii="Times New Roman" w:hAnsi="Times New Roman" w:cs="Times New Roman"/>
          <w:b/>
          <w:sz w:val="24"/>
          <w:szCs w:val="24"/>
        </w:rPr>
        <w:t>Compromiso:</w:t>
      </w:r>
      <w:r w:rsidRPr="001B3E05">
        <w:rPr>
          <w:rFonts w:ascii="Times New Roman" w:hAnsi="Times New Roman" w:cs="Times New Roman"/>
          <w:sz w:val="24"/>
          <w:szCs w:val="24"/>
        </w:rPr>
        <w:t xml:space="preserve"> Entendido como la identificación de las personas con las políticas, objetivos, metas, programas, estrategias y proyectos de desarrollo de la Universidad.</w:t>
      </w:r>
    </w:p>
    <w:p w:rsidR="00A6459C" w:rsidRPr="001B3E05" w:rsidRDefault="00A6459C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 </w:t>
      </w:r>
      <w:r w:rsidRPr="001B3E05">
        <w:rPr>
          <w:rFonts w:ascii="Times New Roman" w:hAnsi="Times New Roman" w:cs="Times New Roman"/>
          <w:b/>
          <w:sz w:val="24"/>
          <w:szCs w:val="24"/>
        </w:rPr>
        <w:t>Sentido de pertenencia:</w:t>
      </w:r>
      <w:r w:rsidRPr="001B3E05">
        <w:rPr>
          <w:rFonts w:ascii="Times New Roman" w:hAnsi="Times New Roman" w:cs="Times New Roman"/>
          <w:sz w:val="24"/>
          <w:szCs w:val="24"/>
        </w:rPr>
        <w:t xml:space="preserve"> orientado a crear un compromiso permanente e integral para con la Institución y la misma sociedad, como vocación hacia un cambio de actitud de toda la </w:t>
      </w:r>
      <w:r w:rsidRPr="001B3E05">
        <w:rPr>
          <w:rFonts w:ascii="Times New Roman" w:hAnsi="Times New Roman" w:cs="Times New Roman"/>
          <w:sz w:val="24"/>
          <w:szCs w:val="24"/>
        </w:rPr>
        <w:lastRenderedPageBreak/>
        <w:t>comunidad universitaria que la determina, el mejoramiento del perfil del egresado y el fortalecimiento del espíritu de solidaridad y superación permanentes.</w:t>
      </w:r>
    </w:p>
    <w:p w:rsidR="00A6459C" w:rsidRPr="001B3E05" w:rsidRDefault="00A6459C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b/>
          <w:sz w:val="24"/>
          <w:szCs w:val="24"/>
        </w:rPr>
        <w:t>Transparencia:</w:t>
      </w:r>
      <w:r w:rsidRPr="001B3E05">
        <w:rPr>
          <w:rFonts w:ascii="Times New Roman" w:hAnsi="Times New Roman" w:cs="Times New Roman"/>
          <w:sz w:val="24"/>
          <w:szCs w:val="24"/>
        </w:rPr>
        <w:t xml:space="preserve"> Las actuaciones de todos los miembros de la comunidad deberán orientarse al logro de los fines institucionales y se desarrollarán con imparcialidad, motivadas por el mejoramiento de la </w:t>
      </w:r>
      <w:r w:rsidR="00973D08" w:rsidRPr="001B3E05">
        <w:rPr>
          <w:rFonts w:ascii="Times New Roman" w:hAnsi="Times New Roman" w:cs="Times New Roman"/>
          <w:sz w:val="24"/>
          <w:szCs w:val="24"/>
        </w:rPr>
        <w:t>gestión y</w:t>
      </w:r>
      <w:r w:rsidRPr="001B3E05">
        <w:rPr>
          <w:rFonts w:ascii="Times New Roman" w:hAnsi="Times New Roman" w:cs="Times New Roman"/>
          <w:sz w:val="24"/>
          <w:szCs w:val="24"/>
        </w:rPr>
        <w:t xml:space="preserve"> en el libre acceso a la información que debe ser oportuna, fidedigna, completa, comprensible y comparable, por lo </w:t>
      </w:r>
      <w:r w:rsidR="00973D08" w:rsidRPr="001B3E05">
        <w:rPr>
          <w:rFonts w:ascii="Times New Roman" w:hAnsi="Times New Roman" w:cs="Times New Roman"/>
          <w:sz w:val="24"/>
          <w:szCs w:val="24"/>
        </w:rPr>
        <w:t>tanto,</w:t>
      </w:r>
      <w:r w:rsidRPr="001B3E05">
        <w:rPr>
          <w:rFonts w:ascii="Times New Roman" w:hAnsi="Times New Roman" w:cs="Times New Roman"/>
          <w:sz w:val="24"/>
          <w:szCs w:val="24"/>
        </w:rPr>
        <w:t xml:space="preserve"> deberá rendir cuentas a la sociedad y al Estado.</w:t>
      </w:r>
    </w:p>
    <w:p w:rsidR="00A6459C" w:rsidRPr="001B3E05" w:rsidRDefault="00A6459C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Una ética universitaria de los derechos y los deberes.</w:t>
      </w:r>
    </w:p>
    <w:p w:rsidR="00A6459C" w:rsidRPr="001B3E05" w:rsidRDefault="00A6459C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Una ética universitaria del cuidado y el auto-cuidado</w:t>
      </w:r>
      <w:r w:rsidR="00AA6E59">
        <w:rPr>
          <w:rFonts w:ascii="Times New Roman" w:hAnsi="Times New Roman" w:cs="Times New Roman"/>
          <w:sz w:val="24"/>
          <w:szCs w:val="24"/>
        </w:rPr>
        <w:t>.</w:t>
      </w:r>
    </w:p>
    <w:p w:rsidR="00A6459C" w:rsidRPr="001B3E05" w:rsidRDefault="00A6459C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Una ética universitaria para el ejercicio profesional responsable</w:t>
      </w:r>
      <w:r w:rsidR="00AA6E59">
        <w:rPr>
          <w:rFonts w:ascii="Times New Roman" w:hAnsi="Times New Roman" w:cs="Times New Roman"/>
          <w:sz w:val="24"/>
          <w:szCs w:val="24"/>
        </w:rPr>
        <w:t>.</w:t>
      </w:r>
    </w:p>
    <w:p w:rsidR="00A6459C" w:rsidRPr="001B3E05" w:rsidRDefault="00A6459C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Una ética universitaria participativa basada en actitudes responsables, como condiciones indispensables y cotidianas para el ejercicio de la autonomía. </w:t>
      </w:r>
    </w:p>
    <w:p w:rsidR="00FA37B5" w:rsidRPr="001B3E05" w:rsidRDefault="00D87194" w:rsidP="001B3E05">
      <w:pPr>
        <w:pStyle w:val="Ttulo1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98410371"/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t>POLÍTICA DE CALIDAD</w:t>
      </w:r>
      <w:bookmarkEnd w:id="8"/>
    </w:p>
    <w:p w:rsidR="001B3E05" w:rsidRPr="001B3E05" w:rsidRDefault="001B3E05" w:rsidP="001B3E05">
      <w:pPr>
        <w:pStyle w:val="Prrafodelista"/>
      </w:pPr>
    </w:p>
    <w:p w:rsidR="00FA37B5" w:rsidRPr="001B3E05" w:rsidRDefault="00FA37B5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    La Universidad del Cauca como institución de educación superior pública de orden nacional, presta el servicio de formación a través de programas con calidad en armonía con la academia, la investigación, la tecnología y la innovación y con el empoderamiento de la comunidad universitaria. De esta manera, contribuye a la satisfacción de su propósito </w:t>
      </w:r>
      <w:r w:rsidRPr="001B3E05">
        <w:rPr>
          <w:rFonts w:ascii="Times New Roman" w:hAnsi="Times New Roman" w:cs="Times New Roman"/>
          <w:sz w:val="24"/>
          <w:szCs w:val="24"/>
        </w:rPr>
        <w:lastRenderedPageBreak/>
        <w:t>misional dinamizando el crecimiento y desarrollo de la población comprometida con la paz territorial.</w:t>
      </w:r>
    </w:p>
    <w:p w:rsidR="00FA37B5" w:rsidRPr="001B3E05" w:rsidRDefault="00D87194" w:rsidP="001B3E05">
      <w:pPr>
        <w:pStyle w:val="Ttulo1"/>
        <w:numPr>
          <w:ilvl w:val="1"/>
          <w:numId w:val="12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98410372"/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t>OBJETIVOS DE CALIDAD</w:t>
      </w:r>
      <w:bookmarkEnd w:id="9"/>
    </w:p>
    <w:p w:rsidR="001B3E05" w:rsidRPr="001B3E05" w:rsidRDefault="001B3E05" w:rsidP="001B3E05">
      <w:pPr>
        <w:pStyle w:val="Prrafodelista"/>
      </w:pPr>
    </w:p>
    <w:p w:rsidR="00FA37B5" w:rsidRPr="001B3E05" w:rsidRDefault="00FA37B5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1. Mejorar las condiciones para mantener una cultura de excelencia académica, que permita la acreditación del 50% de los programas acreditables, a través del empoderamiento y liderazgo frente a los cambios regionales, nacionales e internacionales.</w:t>
      </w:r>
    </w:p>
    <w:p w:rsidR="00FA37B5" w:rsidRPr="001B3E05" w:rsidRDefault="00FA37B5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2. Dinamizar la investigación y la innovación en todos los niveles de formación que ayuden al desarrollo institucional y de la comunidad en sus diferentes ámbitos con el incremento del posicionamiento en un 20% bianual de los grupos de investigación, acompañado por la implementación de una estrategia para la gestión del conocimiento con un enfoque de paz territorial.</w:t>
      </w:r>
    </w:p>
    <w:p w:rsidR="00FA37B5" w:rsidRPr="001B3E05" w:rsidRDefault="00FA37B5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3. Coadyuvar a la formación, el desarrollo de las capacidades humanas y la construcción de la comunidad mediante el diseño y puesta en marcha de cuatro nuevos programas de intervención desde el sistema de cultura y bienestar.</w:t>
      </w:r>
    </w:p>
    <w:p w:rsidR="00FA37B5" w:rsidRPr="001B3E05" w:rsidRDefault="00FA37B5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4. Fortalecer los procesos administrativos a partir de la construcción colectiva de la gobernanza universitaria, permitiendo el equilibrio y la sostenibilidad de la gestión del talento humano, financiero y tecnológico, efectivos para lograr la satisfacción de la comunidad universitaria.</w:t>
      </w:r>
    </w:p>
    <w:p w:rsidR="005E32C8" w:rsidRPr="001B3E05" w:rsidRDefault="005E32C8" w:rsidP="001B3E05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98410373"/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4. </w:t>
      </w:r>
      <w:r w:rsidR="00D87194" w:rsidRPr="001B3E05">
        <w:rPr>
          <w:rFonts w:ascii="Times New Roman" w:hAnsi="Times New Roman" w:cs="Times New Roman"/>
          <w:b/>
          <w:color w:val="auto"/>
          <w:sz w:val="24"/>
          <w:szCs w:val="24"/>
        </w:rPr>
        <w:t>DESARROLLO PLAN INSTITUCIONAL DE ARCHIVO</w:t>
      </w:r>
      <w:bookmarkEnd w:id="10"/>
    </w:p>
    <w:p w:rsidR="001B3E05" w:rsidRPr="001B3E05" w:rsidRDefault="001B3E05" w:rsidP="001B3E05"/>
    <w:p w:rsidR="005E32C8" w:rsidRPr="001B3E05" w:rsidRDefault="005E32C8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    Para la elaboración de Plan Institucional del Archivo, se tiene en cuenta la metodología que sugiere el Archivo General de la Nación.</w:t>
      </w:r>
    </w:p>
    <w:p w:rsidR="005E32C8" w:rsidRDefault="005E32C8" w:rsidP="001B3E05">
      <w:pPr>
        <w:pStyle w:val="Ttulo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98410374"/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t>4.1 Evaluación de la Situación Actual</w:t>
      </w:r>
      <w:bookmarkEnd w:id="11"/>
    </w:p>
    <w:p w:rsidR="001B3E05" w:rsidRPr="001B3E05" w:rsidRDefault="001B3E05" w:rsidP="001B3E05"/>
    <w:p w:rsidR="0078446A" w:rsidRDefault="005E32C8" w:rsidP="00854B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B3E05">
        <w:rPr>
          <w:rFonts w:ascii="Times New Roman" w:hAnsi="Times New Roman" w:cs="Times New Roman"/>
          <w:sz w:val="24"/>
          <w:szCs w:val="24"/>
        </w:rPr>
        <w:t xml:space="preserve">La Universidad del </w:t>
      </w:r>
      <w:r w:rsidR="00854BFE" w:rsidRPr="001B3E05">
        <w:rPr>
          <w:rFonts w:ascii="Times New Roman" w:hAnsi="Times New Roman" w:cs="Times New Roman"/>
          <w:sz w:val="24"/>
          <w:szCs w:val="24"/>
        </w:rPr>
        <w:t>Cauca, realizó</w:t>
      </w:r>
      <w:r w:rsidRPr="001B3E05">
        <w:rPr>
          <w:rFonts w:ascii="Times New Roman" w:hAnsi="Times New Roman" w:cs="Times New Roman"/>
          <w:sz w:val="24"/>
          <w:szCs w:val="24"/>
        </w:rPr>
        <w:t xml:space="preserve"> un </w:t>
      </w:r>
      <w:r w:rsidR="00FA2A5B" w:rsidRPr="001B3E05">
        <w:rPr>
          <w:rFonts w:ascii="Times New Roman" w:hAnsi="Times New Roman" w:cs="Times New Roman"/>
          <w:sz w:val="24"/>
          <w:szCs w:val="24"/>
        </w:rPr>
        <w:t>diagnóstico integral</w:t>
      </w:r>
      <w:r w:rsidR="00632669" w:rsidRPr="001B3E05">
        <w:rPr>
          <w:rFonts w:ascii="Times New Roman" w:hAnsi="Times New Roman" w:cs="Times New Roman"/>
          <w:sz w:val="24"/>
          <w:szCs w:val="24"/>
        </w:rPr>
        <w:t xml:space="preserve"> de archivos, y verificación de los mismos</w:t>
      </w:r>
      <w:r w:rsidR="00854BFE" w:rsidRPr="001B3E05">
        <w:rPr>
          <w:rFonts w:ascii="Times New Roman" w:hAnsi="Times New Roman" w:cs="Times New Roman"/>
          <w:sz w:val="24"/>
          <w:szCs w:val="24"/>
        </w:rPr>
        <w:t>,</w:t>
      </w:r>
      <w:r w:rsidR="00632669" w:rsidRPr="001B3E05">
        <w:rPr>
          <w:rFonts w:ascii="Times New Roman" w:hAnsi="Times New Roman" w:cs="Times New Roman"/>
          <w:sz w:val="24"/>
          <w:szCs w:val="24"/>
        </w:rPr>
        <w:t xml:space="preserve"> mediante seguimientos a cada una de las unidades </w:t>
      </w:r>
      <w:r w:rsidR="00EA2BD4" w:rsidRPr="001B3E05">
        <w:rPr>
          <w:rFonts w:ascii="Times New Roman" w:hAnsi="Times New Roman" w:cs="Times New Roman"/>
          <w:sz w:val="24"/>
          <w:szCs w:val="24"/>
        </w:rPr>
        <w:t>administrativas; los cuales permitieron</w:t>
      </w:r>
      <w:r w:rsidR="00632669" w:rsidRPr="001B3E05">
        <w:rPr>
          <w:rFonts w:ascii="Times New Roman" w:hAnsi="Times New Roman" w:cs="Times New Roman"/>
          <w:sz w:val="24"/>
          <w:szCs w:val="24"/>
        </w:rPr>
        <w:t xml:space="preserve"> identificar que la Institución presenta </w:t>
      </w:r>
      <w:r w:rsidRPr="001B3E05">
        <w:rPr>
          <w:rFonts w:ascii="Times New Roman" w:hAnsi="Times New Roman" w:cs="Times New Roman"/>
          <w:sz w:val="24"/>
          <w:szCs w:val="24"/>
        </w:rPr>
        <w:t xml:space="preserve">aspectos críticos </w:t>
      </w:r>
      <w:r w:rsidR="00854BFE" w:rsidRPr="001B3E05">
        <w:rPr>
          <w:rFonts w:ascii="Times New Roman" w:hAnsi="Times New Roman" w:cs="Times New Roman"/>
          <w:sz w:val="24"/>
          <w:szCs w:val="24"/>
        </w:rPr>
        <w:t xml:space="preserve">en materia archivística la cual afecta la gestión documental de la Universidad, </w:t>
      </w:r>
      <w:r w:rsidR="0078446A" w:rsidRPr="001B3E05">
        <w:rPr>
          <w:rFonts w:ascii="Times New Roman" w:hAnsi="Times New Roman" w:cs="Times New Roman"/>
          <w:sz w:val="24"/>
          <w:szCs w:val="24"/>
        </w:rPr>
        <w:t>como se observa a continuación.</w:t>
      </w:r>
    </w:p>
    <w:p w:rsidR="001B3E05" w:rsidRDefault="001B3E05" w:rsidP="00854B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C8" w:rsidRDefault="005E32C8" w:rsidP="001B3E05">
      <w:pPr>
        <w:pStyle w:val="Ttulo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98410375"/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t>4.2 Definición Aspectos Críticos.</w:t>
      </w:r>
      <w:bookmarkEnd w:id="12"/>
    </w:p>
    <w:p w:rsidR="001B3E05" w:rsidRPr="001B3E05" w:rsidRDefault="001B3E05" w:rsidP="001B3E05"/>
    <w:p w:rsidR="005E32C8" w:rsidRPr="001B3E05" w:rsidRDefault="005E32C8" w:rsidP="00981FB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B3E05">
        <w:rPr>
          <w:rFonts w:ascii="Times New Roman" w:hAnsi="Times New Roman" w:cs="Times New Roman"/>
          <w:b/>
          <w:sz w:val="24"/>
          <w:szCs w:val="24"/>
        </w:rPr>
        <w:t xml:space="preserve">Tabla </w:t>
      </w:r>
      <w:r w:rsidR="002A50E7" w:rsidRPr="001B3E05">
        <w:rPr>
          <w:rFonts w:ascii="Times New Roman" w:hAnsi="Times New Roman" w:cs="Times New Roman"/>
          <w:b/>
          <w:sz w:val="24"/>
          <w:szCs w:val="24"/>
        </w:rPr>
        <w:t>No.</w:t>
      </w:r>
      <w:r w:rsidRPr="001B3E05">
        <w:rPr>
          <w:rFonts w:ascii="Times New Roman" w:hAnsi="Times New Roman" w:cs="Times New Roman"/>
          <w:b/>
          <w:sz w:val="24"/>
          <w:szCs w:val="24"/>
        </w:rPr>
        <w:t>1. Identificación Aspectos Críticos.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524"/>
        <w:gridCol w:w="5082"/>
      </w:tblGrid>
      <w:tr w:rsidR="005E32C8" w:rsidRPr="001B3E05" w:rsidTr="001061C2">
        <w:trPr>
          <w:trHeight w:val="410"/>
        </w:trPr>
        <w:tc>
          <w:tcPr>
            <w:tcW w:w="4524" w:type="dxa"/>
            <w:shd w:val="clear" w:color="auto" w:fill="FF0000"/>
          </w:tcPr>
          <w:p w:rsidR="005E32C8" w:rsidRPr="001B3E05" w:rsidRDefault="00F601BA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ASPECTOS CRÍ</w:t>
            </w:r>
            <w:r w:rsidR="005E32C8"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TICOS</w:t>
            </w:r>
          </w:p>
        </w:tc>
        <w:tc>
          <w:tcPr>
            <w:tcW w:w="5082" w:type="dxa"/>
            <w:shd w:val="clear" w:color="auto" w:fill="1F497D" w:themeFill="text2"/>
          </w:tcPr>
          <w:p w:rsidR="005E32C8" w:rsidRPr="001B3E05" w:rsidRDefault="005E32C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RIESGOS</w:t>
            </w:r>
          </w:p>
        </w:tc>
      </w:tr>
      <w:tr w:rsidR="00813702" w:rsidRPr="001B3E05" w:rsidTr="001061C2">
        <w:trPr>
          <w:trHeight w:val="421"/>
        </w:trPr>
        <w:tc>
          <w:tcPr>
            <w:tcW w:w="4524" w:type="dxa"/>
            <w:vMerge w:val="restart"/>
          </w:tcPr>
          <w:p w:rsidR="00813702" w:rsidRPr="001B3E05" w:rsidRDefault="00813702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-La infraestructura e instalaciones locativas del Ar</w:t>
            </w:r>
            <w:r w:rsidR="001472E8" w:rsidRPr="001B3E05">
              <w:rPr>
                <w:rFonts w:ascii="Times New Roman" w:hAnsi="Times New Roman" w:cs="Times New Roman"/>
                <w:sz w:val="24"/>
                <w:szCs w:val="24"/>
              </w:rPr>
              <w:t>chivo Central, no cuentan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espacio suficiente para transferencias documentales futuras</w:t>
            </w:r>
            <w:r w:rsidR="0052530A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702" w:rsidRPr="001B3E05" w:rsidRDefault="00813702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02" w:rsidRPr="001B3E05" w:rsidRDefault="0010152B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2BD4" w:rsidRPr="001B3E05">
              <w:rPr>
                <w:rFonts w:ascii="Times New Roman" w:hAnsi="Times New Roman" w:cs="Times New Roman"/>
                <w:sz w:val="24"/>
                <w:szCs w:val="24"/>
              </w:rPr>
              <w:t>Se requiere de</w:t>
            </w:r>
            <w:r w:rsidR="00813702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mobiliario en el Archivo Central.</w:t>
            </w:r>
          </w:p>
          <w:p w:rsidR="00813702" w:rsidRPr="001B3E05" w:rsidRDefault="00813702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02" w:rsidRPr="001B3E05" w:rsidRDefault="00813702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-Las instalaciones ( depósitos de archivo) no cumple con las condiciones ambientales</w:t>
            </w:r>
          </w:p>
        </w:tc>
        <w:tc>
          <w:tcPr>
            <w:tcW w:w="5082" w:type="dxa"/>
          </w:tcPr>
          <w:p w:rsidR="00813702" w:rsidRPr="001B3E05" w:rsidRDefault="00813702" w:rsidP="009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Acumulación de los acervos documentales. </w:t>
            </w:r>
          </w:p>
        </w:tc>
      </w:tr>
      <w:tr w:rsidR="00813702" w:rsidRPr="001B3E05" w:rsidTr="001061C2">
        <w:trPr>
          <w:trHeight w:val="415"/>
        </w:trPr>
        <w:tc>
          <w:tcPr>
            <w:tcW w:w="4524" w:type="dxa"/>
            <w:vMerge/>
          </w:tcPr>
          <w:p w:rsidR="00813702" w:rsidRPr="001B3E05" w:rsidRDefault="00813702" w:rsidP="00981FB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813702" w:rsidRPr="001B3E05" w:rsidRDefault="00813702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Acumulación de archivos sin</w:t>
            </w:r>
          </w:p>
          <w:p w:rsidR="00813702" w:rsidRPr="001B3E05" w:rsidRDefault="00813702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ubicación en estantería poniendo en</w:t>
            </w:r>
          </w:p>
          <w:p w:rsidR="00813702" w:rsidRPr="001B3E05" w:rsidRDefault="00813702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riesgo la adecuada disposición,</w:t>
            </w:r>
          </w:p>
          <w:p w:rsidR="00813702" w:rsidRPr="001B3E05" w:rsidRDefault="00813702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consulta y conservación de los</w:t>
            </w:r>
          </w:p>
          <w:p w:rsidR="00813702" w:rsidRPr="001B3E05" w:rsidRDefault="00813702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documentos de archivo.</w:t>
            </w:r>
          </w:p>
          <w:p w:rsidR="00813702" w:rsidRPr="001B3E05" w:rsidRDefault="00813702" w:rsidP="0098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02" w:rsidRPr="001B3E05" w:rsidTr="001061C2">
        <w:trPr>
          <w:trHeight w:val="1393"/>
        </w:trPr>
        <w:tc>
          <w:tcPr>
            <w:tcW w:w="4524" w:type="dxa"/>
            <w:vMerge/>
          </w:tcPr>
          <w:p w:rsidR="00813702" w:rsidRPr="001B3E05" w:rsidRDefault="00813702" w:rsidP="00981FB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813702" w:rsidRPr="001B3E05" w:rsidRDefault="00813702" w:rsidP="009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Deterioro, daño y perdida de la información</w:t>
            </w:r>
          </w:p>
        </w:tc>
      </w:tr>
      <w:tr w:rsidR="00813702" w:rsidRPr="001B3E05" w:rsidTr="001061C2">
        <w:trPr>
          <w:trHeight w:val="622"/>
        </w:trPr>
        <w:tc>
          <w:tcPr>
            <w:tcW w:w="4524" w:type="dxa"/>
            <w:vMerge w:val="restart"/>
          </w:tcPr>
          <w:p w:rsidR="00813702" w:rsidRPr="001B3E05" w:rsidRDefault="00813702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Archivos de gestión </w:t>
            </w:r>
            <w:r w:rsidR="00E5752A" w:rsidRPr="001B3E05">
              <w:rPr>
                <w:rFonts w:ascii="Times New Roman" w:hAnsi="Times New Roman" w:cs="Times New Roman"/>
                <w:sz w:val="24"/>
                <w:szCs w:val="24"/>
              </w:rPr>
              <w:t>desorganizados</w:t>
            </w:r>
            <w:r w:rsidR="00835B29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en algunas dependencias</w:t>
            </w:r>
          </w:p>
          <w:p w:rsidR="00813702" w:rsidRPr="001B3E05" w:rsidRDefault="00813702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02" w:rsidRPr="001B3E05" w:rsidRDefault="0052530A" w:rsidP="0045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28E5" w:rsidRPr="001B3E0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13702" w:rsidRPr="001B3E05">
              <w:rPr>
                <w:rFonts w:ascii="Times New Roman" w:hAnsi="Times New Roman" w:cs="Times New Roman"/>
                <w:sz w:val="24"/>
                <w:szCs w:val="24"/>
              </w:rPr>
              <w:t>istorias académicas se encuentran desorganizadas</w:t>
            </w:r>
            <w:r w:rsidR="00835B29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en</w:t>
            </w:r>
            <w:r w:rsidR="004528E5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División de Admisiones, Registro y Control Académico </w:t>
            </w:r>
            <w:r w:rsidR="00835B29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DARCA</w:t>
            </w:r>
          </w:p>
        </w:tc>
        <w:tc>
          <w:tcPr>
            <w:tcW w:w="5082" w:type="dxa"/>
          </w:tcPr>
          <w:p w:rsidR="00813702" w:rsidRPr="001B3E05" w:rsidRDefault="00813702" w:rsidP="009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Pérdida de Información, Deterioro de la documentación. </w:t>
            </w:r>
          </w:p>
        </w:tc>
      </w:tr>
      <w:tr w:rsidR="00813702" w:rsidRPr="001B3E05" w:rsidTr="001061C2">
        <w:trPr>
          <w:trHeight w:val="380"/>
        </w:trPr>
        <w:tc>
          <w:tcPr>
            <w:tcW w:w="4524" w:type="dxa"/>
            <w:vMerge/>
          </w:tcPr>
          <w:p w:rsidR="00813702" w:rsidRPr="001B3E05" w:rsidRDefault="00813702" w:rsidP="00981FB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813702" w:rsidRPr="001B3E05" w:rsidRDefault="00813702" w:rsidP="009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Perdida de la información, dificultad en el acceso y consulta de la información.</w:t>
            </w:r>
          </w:p>
          <w:p w:rsidR="00813702" w:rsidRPr="001B3E05" w:rsidRDefault="00813702" w:rsidP="0098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D92" w:rsidRPr="001B3E05" w:rsidTr="001061C2">
        <w:trPr>
          <w:trHeight w:val="507"/>
        </w:trPr>
        <w:tc>
          <w:tcPr>
            <w:tcW w:w="4524" w:type="dxa"/>
          </w:tcPr>
          <w:p w:rsidR="008D2D92" w:rsidRPr="001B3E05" w:rsidRDefault="008D2D92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Tablas de Retención Documental desactualizadas</w:t>
            </w:r>
            <w:r w:rsidR="006A3D20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en algunas dependencias</w:t>
            </w:r>
          </w:p>
        </w:tc>
        <w:tc>
          <w:tcPr>
            <w:tcW w:w="5082" w:type="dxa"/>
          </w:tcPr>
          <w:p w:rsidR="008D2D92" w:rsidRPr="001B3E05" w:rsidRDefault="009F4657" w:rsidP="009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Perdida de la información, acumulación de documentación, formación de nuevos fondos acumulad</w:t>
            </w:r>
            <w:r w:rsidR="00981FB8" w:rsidRPr="001B3E05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</w:tr>
      <w:tr w:rsidR="009F4657" w:rsidRPr="001B3E05" w:rsidTr="004528E5">
        <w:trPr>
          <w:trHeight w:val="964"/>
        </w:trPr>
        <w:tc>
          <w:tcPr>
            <w:tcW w:w="4524" w:type="dxa"/>
          </w:tcPr>
          <w:p w:rsidR="009F4657" w:rsidRPr="001B3E05" w:rsidRDefault="00007913" w:rsidP="008F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La universidad no </w:t>
            </w:r>
            <w:r w:rsidR="006377CD" w:rsidRPr="001B3E05">
              <w:rPr>
                <w:rFonts w:ascii="Times New Roman" w:hAnsi="Times New Roman" w:cs="Times New Roman"/>
                <w:sz w:val="24"/>
                <w:szCs w:val="24"/>
              </w:rPr>
              <w:t>cuenta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con un Sistema de Gest</w:t>
            </w:r>
            <w:r w:rsidR="006377CD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ión </w:t>
            </w:r>
            <w:r w:rsidR="00981FB8" w:rsidRPr="001B3E05">
              <w:rPr>
                <w:rFonts w:ascii="Times New Roman" w:hAnsi="Times New Roman" w:cs="Times New Roman"/>
                <w:sz w:val="24"/>
                <w:szCs w:val="24"/>
              </w:rPr>
              <w:t>de Documentos</w:t>
            </w:r>
            <w:r w:rsidR="00F601BA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Electrónicos</w:t>
            </w:r>
            <w:r w:rsidR="008F4D7A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BA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FB8" w:rsidRPr="001B3E05">
              <w:rPr>
                <w:rFonts w:ascii="Times New Roman" w:hAnsi="Times New Roman" w:cs="Times New Roman"/>
                <w:sz w:val="24"/>
                <w:szCs w:val="24"/>
              </w:rPr>
              <w:t>de Archivos SGDEA.</w:t>
            </w:r>
          </w:p>
        </w:tc>
        <w:tc>
          <w:tcPr>
            <w:tcW w:w="5082" w:type="dxa"/>
          </w:tcPr>
          <w:p w:rsidR="009F4657" w:rsidRPr="001B3E05" w:rsidRDefault="00007913" w:rsidP="004528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Perdida </w:t>
            </w:r>
            <w:r w:rsidR="0025417A" w:rsidRPr="001B3E05">
              <w:rPr>
                <w:rFonts w:ascii="Times New Roman" w:hAnsi="Times New Roman" w:cs="Times New Roman"/>
                <w:sz w:val="24"/>
                <w:szCs w:val="24"/>
              </w:rPr>
              <w:t>y deterioro de la</w:t>
            </w:r>
            <w:r w:rsidR="008F4D7A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información física y </w:t>
            </w:r>
            <w:r w:rsidR="004528E5" w:rsidRPr="001B3E05">
              <w:rPr>
                <w:rFonts w:ascii="Times New Roman" w:hAnsi="Times New Roman" w:cs="Times New Roman"/>
                <w:sz w:val="24"/>
                <w:szCs w:val="24"/>
              </w:rPr>
              <w:t>electrónica</w:t>
            </w:r>
          </w:p>
        </w:tc>
      </w:tr>
    </w:tbl>
    <w:p w:rsidR="001B3E05" w:rsidRDefault="001B3E05" w:rsidP="00BB783A">
      <w:pPr>
        <w:pStyle w:val="Ttulo2"/>
        <w:rPr>
          <w:rFonts w:ascii="Times New Roman" w:hAnsi="Times New Roman" w:cs="Times New Roman"/>
          <w:sz w:val="24"/>
          <w:szCs w:val="24"/>
        </w:rPr>
      </w:pPr>
    </w:p>
    <w:p w:rsidR="002F68B7" w:rsidRPr="001B3E05" w:rsidRDefault="004865EB" w:rsidP="001B3E05">
      <w:pPr>
        <w:pStyle w:val="Ttulo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98410376"/>
      <w:r w:rsidRPr="001B3E05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BB095A" w:rsidRPr="001B3E05">
        <w:rPr>
          <w:rFonts w:ascii="Times New Roman" w:hAnsi="Times New Roman" w:cs="Times New Roman"/>
          <w:b/>
          <w:color w:val="auto"/>
          <w:sz w:val="24"/>
          <w:szCs w:val="24"/>
        </w:rPr>
        <w:t>.3. Priorización de Aspectos Críticos y Ejes Articuladores.</w:t>
      </w:r>
      <w:bookmarkEnd w:id="13"/>
    </w:p>
    <w:p w:rsidR="001B3E05" w:rsidRDefault="001B3E05" w:rsidP="00B05F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910" w:rsidRPr="001B3E05" w:rsidRDefault="00001910" w:rsidP="00B05F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Los aspectos críticos identificados son el resultado de la </w:t>
      </w:r>
      <w:r w:rsidR="00B05F62" w:rsidRPr="001B3E05">
        <w:rPr>
          <w:rFonts w:ascii="Times New Roman" w:hAnsi="Times New Roman" w:cs="Times New Roman"/>
          <w:sz w:val="24"/>
          <w:szCs w:val="24"/>
        </w:rPr>
        <w:t>e</w:t>
      </w:r>
      <w:r w:rsidRPr="001B3E05">
        <w:rPr>
          <w:rFonts w:ascii="Times New Roman" w:hAnsi="Times New Roman" w:cs="Times New Roman"/>
          <w:sz w:val="24"/>
          <w:szCs w:val="24"/>
        </w:rPr>
        <w:t>valuación por cada eje articulador c</w:t>
      </w:r>
      <w:r w:rsidR="002F68B7" w:rsidRPr="001B3E05">
        <w:rPr>
          <w:rFonts w:ascii="Times New Roman" w:hAnsi="Times New Roman" w:cs="Times New Roman"/>
          <w:sz w:val="24"/>
          <w:szCs w:val="24"/>
        </w:rPr>
        <w:t xml:space="preserve">on base a los principios generales que rigen la función </w:t>
      </w:r>
      <w:r w:rsidR="00B05F62" w:rsidRPr="001B3E05">
        <w:rPr>
          <w:rFonts w:ascii="Times New Roman" w:hAnsi="Times New Roman" w:cs="Times New Roman"/>
          <w:sz w:val="24"/>
          <w:szCs w:val="24"/>
        </w:rPr>
        <w:t>archivística (administración de archivos, acceso a la información, preservación de la información, aspectos tecnológicos y de seguridad, fortalecimiento y articulación); en</w:t>
      </w:r>
      <w:r w:rsidRPr="001B3E05">
        <w:rPr>
          <w:rFonts w:ascii="Times New Roman" w:hAnsi="Times New Roman" w:cs="Times New Roman"/>
          <w:sz w:val="24"/>
          <w:szCs w:val="24"/>
        </w:rPr>
        <w:t xml:space="preserve"> este sentido el resultado fue el siguiente:</w:t>
      </w:r>
    </w:p>
    <w:p w:rsidR="005E32C8" w:rsidRPr="001B3E05" w:rsidRDefault="002A50E7" w:rsidP="001B3E0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E05">
        <w:rPr>
          <w:rFonts w:ascii="Times New Roman" w:hAnsi="Times New Roman" w:cs="Times New Roman"/>
          <w:b/>
          <w:sz w:val="24"/>
          <w:szCs w:val="24"/>
        </w:rPr>
        <w:t>Tabla No.</w:t>
      </w:r>
      <w:r w:rsidR="00353B5A" w:rsidRPr="001B3E0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B3E05">
        <w:rPr>
          <w:rFonts w:ascii="Times New Roman" w:hAnsi="Times New Roman" w:cs="Times New Roman"/>
          <w:b/>
          <w:sz w:val="24"/>
          <w:szCs w:val="24"/>
        </w:rPr>
        <w:t>.</w:t>
      </w:r>
      <w:r w:rsidR="005E32C8" w:rsidRPr="001B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D08" w:rsidRPr="001B3E05">
        <w:rPr>
          <w:rFonts w:ascii="Times New Roman" w:hAnsi="Times New Roman" w:cs="Times New Roman"/>
          <w:b/>
          <w:sz w:val="24"/>
          <w:szCs w:val="24"/>
        </w:rPr>
        <w:t>Priorización de Aspectos Críticos</w:t>
      </w:r>
    </w:p>
    <w:p w:rsidR="0078446A" w:rsidRDefault="0078446A" w:rsidP="0078446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Nota 1: </w:t>
      </w:r>
      <w:r w:rsidR="00F601BA" w:rsidRPr="001B3E05">
        <w:rPr>
          <w:rFonts w:ascii="Times New Roman" w:hAnsi="Times New Roman" w:cs="Times New Roman"/>
          <w:sz w:val="24"/>
          <w:szCs w:val="24"/>
        </w:rPr>
        <w:t xml:space="preserve">La escala definida esta entre 1 y </w:t>
      </w:r>
      <w:r w:rsidRPr="001B3E05">
        <w:rPr>
          <w:rFonts w:ascii="Times New Roman" w:hAnsi="Times New Roman" w:cs="Times New Roman"/>
          <w:sz w:val="24"/>
          <w:szCs w:val="24"/>
        </w:rPr>
        <w:t>10</w:t>
      </w:r>
      <w:r w:rsidR="00F601BA" w:rsidRPr="001B3E05">
        <w:rPr>
          <w:rFonts w:ascii="Times New Roman" w:hAnsi="Times New Roman" w:cs="Times New Roman"/>
          <w:sz w:val="24"/>
          <w:szCs w:val="24"/>
        </w:rPr>
        <w:t xml:space="preserve">, siendo 10 </w:t>
      </w:r>
      <w:r w:rsidRPr="001B3E05">
        <w:rPr>
          <w:rFonts w:ascii="Times New Roman" w:hAnsi="Times New Roman" w:cs="Times New Roman"/>
          <w:sz w:val="24"/>
          <w:szCs w:val="24"/>
        </w:rPr>
        <w:t xml:space="preserve">el máximo grado de </w:t>
      </w:r>
      <w:r w:rsidR="00F601BA" w:rsidRPr="001B3E05">
        <w:rPr>
          <w:rFonts w:ascii="Times New Roman" w:hAnsi="Times New Roman" w:cs="Times New Roman"/>
          <w:sz w:val="24"/>
          <w:szCs w:val="24"/>
        </w:rPr>
        <w:t>criticidad en el aspecto considerado</w:t>
      </w:r>
    </w:p>
    <w:tbl>
      <w:tblPr>
        <w:tblStyle w:val="Tablaconcuadrcula"/>
        <w:tblW w:w="10415" w:type="dxa"/>
        <w:tblInd w:w="-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843"/>
        <w:gridCol w:w="1134"/>
        <w:gridCol w:w="1842"/>
        <w:gridCol w:w="1134"/>
        <w:gridCol w:w="634"/>
      </w:tblGrid>
      <w:tr w:rsidR="004813E8" w:rsidRPr="001B3E05" w:rsidTr="000C2A13">
        <w:trPr>
          <w:gridBefore w:val="1"/>
          <w:wBefore w:w="1843" w:type="dxa"/>
          <w:trHeight w:val="421"/>
        </w:trPr>
        <w:tc>
          <w:tcPr>
            <w:tcW w:w="8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4813E8" w:rsidRPr="001B3E05" w:rsidRDefault="004813E8" w:rsidP="00981FB8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EJES ARTICULADORES</w:t>
            </w:r>
          </w:p>
        </w:tc>
      </w:tr>
      <w:tr w:rsidR="004813E8" w:rsidRPr="001B3E05" w:rsidTr="000C2A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4813E8" w:rsidRPr="001B3E05" w:rsidRDefault="004813E8" w:rsidP="00981FB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ASPECTO CRITICO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4813E8" w:rsidRPr="001B3E05" w:rsidRDefault="004813E8" w:rsidP="00981FB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Administración de archivo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4813E8" w:rsidRPr="001B3E05" w:rsidRDefault="004813E8" w:rsidP="00981FB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Acceso a la información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4813E8" w:rsidRPr="001B3E05" w:rsidRDefault="004813E8" w:rsidP="00981FB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Preservación de la información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4813E8" w:rsidRPr="001B3E05" w:rsidRDefault="004813E8" w:rsidP="00981FB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Aspectos tecnológicos y de la seguridad.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4813E8" w:rsidRPr="001B3E05" w:rsidRDefault="004813E8" w:rsidP="00981FB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Fortalecimiento y articulación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4813E8" w:rsidRPr="001B3E05" w:rsidRDefault="004813E8" w:rsidP="00981FB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4813E8" w:rsidRPr="001B3E05" w:rsidTr="000C2A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0" w:rsidRPr="001B3E05" w:rsidRDefault="002A3660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La infraestructura e instalaciones locativas del Ar</w:t>
            </w:r>
            <w:r w:rsidR="006F6C14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chivo Central, no cuentan </w:t>
            </w:r>
            <w:r w:rsidR="00405022" w:rsidRPr="001B3E05">
              <w:rPr>
                <w:rFonts w:ascii="Times New Roman" w:hAnsi="Times New Roman" w:cs="Times New Roman"/>
                <w:sz w:val="24"/>
                <w:szCs w:val="24"/>
              </w:rPr>
              <w:t>con espacio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suficiente para transferencias documentales futuras</w:t>
            </w:r>
          </w:p>
          <w:p w:rsidR="00BF176B" w:rsidRPr="001B3E05" w:rsidRDefault="00BF176B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60" w:rsidRPr="001B3E05" w:rsidRDefault="00BF176B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96F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Se requiere de mobiliario en el Archivo Central.</w:t>
            </w:r>
          </w:p>
          <w:p w:rsidR="002A3660" w:rsidRPr="001B3E05" w:rsidRDefault="002A3660" w:rsidP="0098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BF176B" w:rsidP="009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3660" w:rsidRPr="001B3E05">
              <w:rPr>
                <w:rFonts w:ascii="Times New Roman" w:hAnsi="Times New Roman" w:cs="Times New Roman"/>
                <w:sz w:val="24"/>
                <w:szCs w:val="24"/>
              </w:rPr>
              <w:t>Las instalaciones ( depósitos de archivo) no cumple con las condiciones ambientales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2A3660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3B5A6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3B5A6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13E8" w:rsidRPr="001B3E05" w:rsidRDefault="003B5A6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813E8" w:rsidRPr="001B3E05" w:rsidTr="000C2A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0" w:rsidRPr="001B3E05" w:rsidRDefault="002A3660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2A3660" w:rsidP="0086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Archivos de gestión </w:t>
            </w:r>
            <w:r w:rsidR="00E5752A" w:rsidRPr="001B3E05">
              <w:rPr>
                <w:rFonts w:ascii="Times New Roman" w:hAnsi="Times New Roman" w:cs="Times New Roman"/>
                <w:sz w:val="24"/>
                <w:szCs w:val="24"/>
              </w:rPr>
              <w:t>desorganizados</w:t>
            </w:r>
            <w:r w:rsidR="00680197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en algunas dependencias incluidas</w:t>
            </w:r>
            <w:r w:rsidR="00C401F8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historias </w:t>
            </w:r>
            <w:r w:rsidR="00C401F8"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académicas</w:t>
            </w:r>
            <w:r w:rsidR="00680197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en DARCA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2A3660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2A3660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2A3660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C03056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B02C2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B02C2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813E8" w:rsidRPr="001B3E05" w:rsidTr="000C2A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FA6EDA" w:rsidP="002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Tablas de Retención Documental desactualizadas en algunas dependencias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B02C2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B02C2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C03056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C03056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B02C2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03056" w:rsidRPr="001B3E05" w:rsidTr="000C2A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6" w:rsidRPr="001B3E05" w:rsidRDefault="00C03056" w:rsidP="00F6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La universidad no cuenta con un Sistema de Gestión de Documentos</w:t>
            </w:r>
            <w:r w:rsidR="00F601BA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Electrónicos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de Archivos SGDEA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6" w:rsidRPr="001B3E05" w:rsidRDefault="00C03056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56" w:rsidRPr="001B3E05" w:rsidRDefault="00C03056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56" w:rsidRPr="001B3E05" w:rsidRDefault="00C03056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         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6" w:rsidRPr="001B3E05" w:rsidRDefault="00C03056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03056" w:rsidRPr="001B3E05" w:rsidRDefault="00C03056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56" w:rsidRPr="001B3E05" w:rsidRDefault="00C03056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6" w:rsidRPr="001B3E05" w:rsidRDefault="00C03056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56" w:rsidRPr="001B3E05" w:rsidRDefault="00C03056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56" w:rsidRPr="001B3E05" w:rsidRDefault="00C03056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6" w:rsidRPr="001B3E05" w:rsidRDefault="00C03056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56" w:rsidRPr="001B3E05" w:rsidRDefault="00C03056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56" w:rsidRPr="001B3E05" w:rsidRDefault="00C03056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6" w:rsidRPr="001B3E05" w:rsidRDefault="00C03056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56" w:rsidRPr="001B3E05" w:rsidRDefault="00C03056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56" w:rsidRPr="001B3E05" w:rsidRDefault="00B02C2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6" w:rsidRPr="001B3E05" w:rsidRDefault="00C03056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56" w:rsidRPr="001B3E05" w:rsidRDefault="00C03056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56" w:rsidRPr="001B3E05" w:rsidRDefault="00B02C2B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813E8" w:rsidRPr="001B3E05" w:rsidTr="000C2A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4813E8" w:rsidP="002A5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Total eje articulador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B02C2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B02C2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BF176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B02C2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E8" w:rsidRPr="001B3E05" w:rsidRDefault="00B02C2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8" w:rsidRPr="001B3E05" w:rsidRDefault="004813E8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E8" w:rsidRPr="001B3E05" w:rsidTr="000C2A13">
        <w:trPr>
          <w:trHeight w:val="100"/>
        </w:trPr>
        <w:tc>
          <w:tcPr>
            <w:tcW w:w="10415" w:type="dxa"/>
            <w:gridSpan w:val="7"/>
            <w:tcBorders>
              <w:top w:val="single" w:sz="4" w:space="0" w:color="auto"/>
            </w:tcBorders>
          </w:tcPr>
          <w:p w:rsidR="00B05F62" w:rsidRDefault="00B05F6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62" w:rsidRPr="001B3E05" w:rsidRDefault="00ED146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E8" w:rsidRPr="001B3E05" w:rsidTr="000C2A13">
        <w:trPr>
          <w:trHeight w:val="100"/>
        </w:trPr>
        <w:tc>
          <w:tcPr>
            <w:tcW w:w="10415" w:type="dxa"/>
            <w:gridSpan w:val="7"/>
          </w:tcPr>
          <w:p w:rsidR="004813E8" w:rsidRPr="00843521" w:rsidRDefault="00353B5A" w:rsidP="00843521">
            <w:pPr>
              <w:pStyle w:val="Ttulo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4" w:name="_Toc98410377"/>
            <w:r w:rsidRPr="008435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4</w:t>
            </w:r>
            <w:r w:rsidR="004813E8" w:rsidRPr="008435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.4 Orden de Prioridad de los Aspectos Críticos</w:t>
            </w:r>
            <w:bookmarkEnd w:id="14"/>
          </w:p>
          <w:p w:rsidR="00843521" w:rsidRPr="00843521" w:rsidRDefault="00843521" w:rsidP="00843521"/>
          <w:p w:rsidR="006917BC" w:rsidRPr="001B3E05" w:rsidRDefault="004813E8" w:rsidP="006917B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   Según los datos obtenidos en la tabla # 2 Priorización de aspectos críticos y ejes articuladores, se registraron y se </w:t>
            </w:r>
            <w:r w:rsidR="00353B5A" w:rsidRPr="001B3E05">
              <w:rPr>
                <w:rFonts w:ascii="Times New Roman" w:hAnsi="Times New Roman" w:cs="Times New Roman"/>
                <w:sz w:val="24"/>
                <w:szCs w:val="24"/>
              </w:rPr>
              <w:t>ordenaron los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aspectos críticos </w:t>
            </w:r>
            <w:r w:rsidR="006917BC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y ejes articuladores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según la </w:t>
            </w:r>
            <w:r w:rsidR="006917BC" w:rsidRPr="001B3E05">
              <w:rPr>
                <w:rFonts w:ascii="Times New Roman" w:hAnsi="Times New Roman" w:cs="Times New Roman"/>
                <w:sz w:val="24"/>
                <w:szCs w:val="24"/>
              </w:rPr>
              <w:t>sumatoria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de mayor a </w:t>
            </w:r>
            <w:r w:rsidR="006917BC" w:rsidRPr="001B3E05">
              <w:rPr>
                <w:rFonts w:ascii="Times New Roman" w:hAnsi="Times New Roman" w:cs="Times New Roman"/>
                <w:sz w:val="24"/>
                <w:szCs w:val="24"/>
              </w:rPr>
              <w:t>menor.</w:t>
            </w:r>
          </w:p>
          <w:p w:rsidR="004813E8" w:rsidRPr="001B3E05" w:rsidRDefault="002A50E7" w:rsidP="006917B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Tabla No.</w:t>
            </w:r>
            <w:r w:rsidR="004813E8"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13E8"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Orden</w:t>
            </w:r>
            <w:r w:rsidR="00CE7FB7"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Prioridad Aspectos Críticos y ejes articuladores</w:t>
            </w:r>
          </w:p>
        </w:tc>
      </w:tr>
      <w:tr w:rsidR="004B11C1" w:rsidRPr="001B3E05" w:rsidTr="000C2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4" w:type="dxa"/>
          <w:trHeight w:val="1426"/>
        </w:trPr>
        <w:tc>
          <w:tcPr>
            <w:tcW w:w="5671" w:type="dxa"/>
            <w:gridSpan w:val="3"/>
            <w:shd w:val="clear" w:color="auto" w:fill="FF0000"/>
          </w:tcPr>
          <w:p w:rsidR="004B11C1" w:rsidRPr="001B3E05" w:rsidRDefault="004B11C1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ASPECTOS CRITICOS</w:t>
            </w:r>
          </w:p>
        </w:tc>
        <w:tc>
          <w:tcPr>
            <w:tcW w:w="1134" w:type="dxa"/>
            <w:shd w:val="clear" w:color="auto" w:fill="1F497D" w:themeFill="text2"/>
          </w:tcPr>
          <w:p w:rsidR="004B11C1" w:rsidRPr="001B3E05" w:rsidRDefault="004B11C1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</w:t>
            </w:r>
          </w:p>
        </w:tc>
        <w:tc>
          <w:tcPr>
            <w:tcW w:w="1842" w:type="dxa"/>
            <w:shd w:val="clear" w:color="auto" w:fill="1F497D" w:themeFill="text2"/>
          </w:tcPr>
          <w:p w:rsidR="004B11C1" w:rsidRPr="001B3E05" w:rsidRDefault="004B11C1" w:rsidP="002E0B6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EJES ARTICULADORES</w:t>
            </w:r>
          </w:p>
        </w:tc>
        <w:tc>
          <w:tcPr>
            <w:tcW w:w="1134" w:type="dxa"/>
            <w:shd w:val="clear" w:color="auto" w:fill="1F497D" w:themeFill="text2"/>
          </w:tcPr>
          <w:p w:rsidR="004B11C1" w:rsidRPr="001B3E05" w:rsidRDefault="004B11C1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</w:t>
            </w:r>
          </w:p>
        </w:tc>
      </w:tr>
      <w:tr w:rsidR="004B11C1" w:rsidRPr="001B3E05" w:rsidTr="000C2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4" w:type="dxa"/>
          <w:trHeight w:val="1497"/>
        </w:trPr>
        <w:tc>
          <w:tcPr>
            <w:tcW w:w="5671" w:type="dxa"/>
            <w:gridSpan w:val="3"/>
          </w:tcPr>
          <w:p w:rsidR="004B11C1" w:rsidRPr="001B3E05" w:rsidRDefault="00BF5632" w:rsidP="00F6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La universidad no cuenta con un Sistema de Gestión de Documentos</w:t>
            </w:r>
            <w:r w:rsidR="00F601BA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Electrónicos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de Archivos SGDEA</w:t>
            </w:r>
            <w:r w:rsidR="006917BC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B11C1" w:rsidRPr="001B3E05" w:rsidRDefault="004B11C1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32" w:rsidRPr="001B3E05" w:rsidRDefault="00B02C2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B11C1" w:rsidRPr="001B3E05" w:rsidRDefault="004B11C1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1C1" w:rsidRPr="001B3E05" w:rsidRDefault="004B11C1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5632" w:rsidRPr="001B3E05" w:rsidRDefault="00BF5632" w:rsidP="002E0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Aspectos tecnológicos y de la seguridad</w:t>
            </w:r>
          </w:p>
        </w:tc>
        <w:tc>
          <w:tcPr>
            <w:tcW w:w="1134" w:type="dxa"/>
          </w:tcPr>
          <w:p w:rsidR="004B11C1" w:rsidRPr="001B3E05" w:rsidRDefault="004B11C1" w:rsidP="006917B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32" w:rsidRPr="001B3E05" w:rsidRDefault="00DF35DA" w:rsidP="006917B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F5632" w:rsidRPr="001B3E05" w:rsidRDefault="00BF5632" w:rsidP="006917B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1C1" w:rsidRPr="001B3E05" w:rsidTr="000C2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4" w:type="dxa"/>
          <w:trHeight w:val="954"/>
        </w:trPr>
        <w:tc>
          <w:tcPr>
            <w:tcW w:w="5671" w:type="dxa"/>
            <w:gridSpan w:val="3"/>
          </w:tcPr>
          <w:p w:rsidR="004B11C1" w:rsidRPr="001B3E05" w:rsidRDefault="005D300F" w:rsidP="002E0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Algunos </w:t>
            </w:r>
            <w:r w:rsidR="004B11C1" w:rsidRPr="001B3E05">
              <w:rPr>
                <w:rFonts w:ascii="Times New Roman" w:hAnsi="Times New Roman" w:cs="Times New Roman"/>
                <w:sz w:val="24"/>
                <w:szCs w:val="24"/>
              </w:rPr>
              <w:t>Archivos de gestión</w:t>
            </w:r>
            <w:r w:rsidR="00C401F8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 Historias Académicas</w:t>
            </w:r>
            <w:r w:rsidR="004B11C1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52A" w:rsidRPr="001B3E05">
              <w:rPr>
                <w:rFonts w:ascii="Times New Roman" w:hAnsi="Times New Roman" w:cs="Times New Roman"/>
                <w:sz w:val="24"/>
                <w:szCs w:val="24"/>
              </w:rPr>
              <w:t>desorganizados</w:t>
            </w:r>
            <w:r w:rsidR="00BF176B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76B" w:rsidRPr="001B3E05" w:rsidRDefault="00BF176B" w:rsidP="00CD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1C1" w:rsidRPr="001B3E05" w:rsidRDefault="002E0B68" w:rsidP="002E0B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5DA" w:rsidRPr="001B3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B11C1" w:rsidRPr="001B3E05" w:rsidRDefault="00937F26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Acceso a la información</w:t>
            </w:r>
          </w:p>
        </w:tc>
        <w:tc>
          <w:tcPr>
            <w:tcW w:w="1134" w:type="dxa"/>
          </w:tcPr>
          <w:p w:rsidR="004B11C1" w:rsidRPr="001B3E05" w:rsidRDefault="00DF35DA" w:rsidP="006917B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B11C1" w:rsidRPr="001B3E05" w:rsidTr="000C2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4" w:type="dxa"/>
          <w:trHeight w:val="984"/>
        </w:trPr>
        <w:tc>
          <w:tcPr>
            <w:tcW w:w="5671" w:type="dxa"/>
            <w:gridSpan w:val="3"/>
          </w:tcPr>
          <w:p w:rsidR="00F61CC7" w:rsidRPr="001B3E05" w:rsidRDefault="00F61CC7" w:rsidP="002E0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La infraestructura e instalaciones locativas del Archivo Central, no cuentan con el espacio suficiente para transferencias documentales futuras</w:t>
            </w:r>
            <w:r w:rsidR="002E4C62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7BC" w:rsidRPr="001B3E05" w:rsidRDefault="006917BC" w:rsidP="002E0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C7" w:rsidRPr="001B3E05" w:rsidRDefault="002E4C62" w:rsidP="002E0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4809" w:rsidRPr="001B3E05">
              <w:rPr>
                <w:rFonts w:ascii="Times New Roman" w:hAnsi="Times New Roman" w:cs="Times New Roman"/>
                <w:sz w:val="24"/>
                <w:szCs w:val="24"/>
              </w:rPr>
              <w:t>se requiere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de mobiliario en el Archivo Central</w:t>
            </w:r>
            <w:r w:rsidR="006917BC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CC7" w:rsidRPr="001B3E05" w:rsidRDefault="00F61CC7" w:rsidP="002E0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1C1" w:rsidRPr="001B3E05" w:rsidRDefault="002E4C62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CC7" w:rsidRPr="001B3E05">
              <w:rPr>
                <w:rFonts w:ascii="Times New Roman" w:hAnsi="Times New Roman" w:cs="Times New Roman"/>
                <w:sz w:val="24"/>
                <w:szCs w:val="24"/>
              </w:rPr>
              <w:t>Las instalaciones ( depósitos de archivo) no cumple con las condiciones ambientales</w:t>
            </w:r>
            <w:r w:rsidR="006917BC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B11C1" w:rsidRPr="001B3E05" w:rsidRDefault="004B11C1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1C1" w:rsidRPr="001B3E05" w:rsidRDefault="00F61CC7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35DA" w:rsidRPr="001B3E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4B11C1" w:rsidRPr="001B3E05" w:rsidRDefault="00F61CC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Preservación de la información</w:t>
            </w:r>
          </w:p>
        </w:tc>
        <w:tc>
          <w:tcPr>
            <w:tcW w:w="1134" w:type="dxa"/>
          </w:tcPr>
          <w:p w:rsidR="004B11C1" w:rsidRPr="001B3E05" w:rsidRDefault="004B11C1" w:rsidP="006917B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F26" w:rsidRPr="001B3E05" w:rsidRDefault="002E4C62" w:rsidP="006917B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B11C1" w:rsidRPr="001B3E05" w:rsidTr="000C2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4" w:type="dxa"/>
          <w:trHeight w:val="719"/>
        </w:trPr>
        <w:tc>
          <w:tcPr>
            <w:tcW w:w="5671" w:type="dxa"/>
            <w:gridSpan w:val="3"/>
          </w:tcPr>
          <w:p w:rsidR="004B11C1" w:rsidRPr="001B3E05" w:rsidRDefault="00937F26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Tablas de Retención Documental desactualizadas</w:t>
            </w:r>
            <w:r w:rsidR="00B71745" w:rsidRPr="001B3E05">
              <w:rPr>
                <w:rFonts w:ascii="Times New Roman" w:hAnsi="Times New Roman" w:cs="Times New Roman"/>
                <w:sz w:val="24"/>
                <w:szCs w:val="24"/>
              </w:rPr>
              <w:t>, en algunas dependencias</w:t>
            </w:r>
          </w:p>
        </w:tc>
        <w:tc>
          <w:tcPr>
            <w:tcW w:w="1134" w:type="dxa"/>
          </w:tcPr>
          <w:p w:rsidR="004B11C1" w:rsidRPr="001B3E05" w:rsidRDefault="00DF35DA" w:rsidP="002E0B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4B11C1" w:rsidRPr="001B3E05" w:rsidRDefault="00937F26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Administración de archivo</w:t>
            </w:r>
          </w:p>
        </w:tc>
        <w:tc>
          <w:tcPr>
            <w:tcW w:w="1134" w:type="dxa"/>
          </w:tcPr>
          <w:p w:rsidR="004B11C1" w:rsidRPr="001B3E05" w:rsidRDefault="00DF35DA" w:rsidP="006917B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43521" w:rsidRDefault="00843521" w:rsidP="002E0B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43A" w:rsidRDefault="008E7800" w:rsidP="0084352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Teniendo en cuenta el grado de prioridad de los aspectos críticos y ejes articuladores, la Uni</w:t>
      </w:r>
      <w:r w:rsidR="009A43A7">
        <w:rPr>
          <w:rFonts w:ascii="Times New Roman" w:hAnsi="Times New Roman" w:cs="Times New Roman"/>
          <w:sz w:val="24"/>
          <w:szCs w:val="24"/>
        </w:rPr>
        <w:t>versidad del Cauca presenta la v</w:t>
      </w:r>
      <w:r w:rsidRPr="001B3E05">
        <w:rPr>
          <w:rFonts w:ascii="Times New Roman" w:hAnsi="Times New Roman" w:cs="Times New Roman"/>
          <w:sz w:val="24"/>
          <w:szCs w:val="24"/>
        </w:rPr>
        <w:t>isión estratégica documental:</w:t>
      </w:r>
    </w:p>
    <w:p w:rsidR="00ED1462" w:rsidRPr="001B3E05" w:rsidRDefault="00ED1462" w:rsidP="0084352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43A" w:rsidRPr="00843521" w:rsidRDefault="0028343A" w:rsidP="00843521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98410378"/>
      <w:r w:rsidRPr="00843521">
        <w:rPr>
          <w:rFonts w:ascii="Times New Roman" w:hAnsi="Times New Roman" w:cs="Times New Roman"/>
          <w:b/>
          <w:color w:val="auto"/>
          <w:sz w:val="24"/>
          <w:szCs w:val="24"/>
        </w:rPr>
        <w:t>5.VISIÓN ESTRATÉGICA DEL PLAN INSTITUCIONAL DE ARCHIVOS - PINAR</w:t>
      </w:r>
      <w:bookmarkEnd w:id="15"/>
    </w:p>
    <w:p w:rsidR="00843521" w:rsidRDefault="00200684" w:rsidP="002E0B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684" w:rsidRDefault="00200684" w:rsidP="0084352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la Universidad del Cauca organizará sus archivos físicos y electrónicos </w:t>
      </w:r>
      <w:r w:rsidR="00E22E0B" w:rsidRPr="001B3E05">
        <w:rPr>
          <w:rFonts w:ascii="Times New Roman" w:hAnsi="Times New Roman" w:cs="Times New Roman"/>
          <w:sz w:val="24"/>
          <w:szCs w:val="24"/>
        </w:rPr>
        <w:t xml:space="preserve">cuando a ello hubiera lugar, </w:t>
      </w:r>
      <w:r w:rsidRPr="001B3E05">
        <w:rPr>
          <w:rFonts w:ascii="Times New Roman" w:hAnsi="Times New Roman" w:cs="Times New Roman"/>
          <w:sz w:val="24"/>
          <w:szCs w:val="24"/>
        </w:rPr>
        <w:t xml:space="preserve">aplicando adecuadas técnicas y procesos archivísticos y dispondrá de las tecnologías encaminadas a la producción, conservación, preservación, difusión y consulta del acervo documental institucional, conservados para la gestión administrativa y la información, así como para la investigación y la cultura. </w:t>
      </w:r>
    </w:p>
    <w:p w:rsidR="0028343A" w:rsidRPr="00843521" w:rsidRDefault="00843521" w:rsidP="00843521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98410379"/>
      <w:r w:rsidRPr="00843521">
        <w:rPr>
          <w:rFonts w:ascii="Times New Roman" w:hAnsi="Times New Roman" w:cs="Times New Roman"/>
          <w:b/>
          <w:color w:val="auto"/>
          <w:sz w:val="24"/>
          <w:szCs w:val="24"/>
        </w:rPr>
        <w:t>6. OBJETIVOS</w:t>
      </w:r>
      <w:bookmarkEnd w:id="16"/>
    </w:p>
    <w:p w:rsidR="00843521" w:rsidRPr="00843521" w:rsidRDefault="00843521" w:rsidP="00843521"/>
    <w:p w:rsidR="00AA15A7" w:rsidRPr="001B3E05" w:rsidRDefault="00AA15A7" w:rsidP="00981F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- Diseñar proyecto para la mejora del Archivo Central siguiendo los parámetros establecidos en los Acuerdos 049 y 050 de 2000 del A.G.N.</w:t>
      </w:r>
    </w:p>
    <w:p w:rsidR="00AA15A7" w:rsidRPr="001B3E05" w:rsidRDefault="00AA15A7" w:rsidP="00981F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- Diseñar proyecto para la elaboración de infraestructura e instalaciones locativas en el Archivo Central.</w:t>
      </w:r>
    </w:p>
    <w:p w:rsidR="00AA15A7" w:rsidRPr="001B3E05" w:rsidRDefault="00AA15A7" w:rsidP="00981F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- Incrementar el mobiliario en el Archivo Central para futuras transferencias de documentación.</w:t>
      </w:r>
    </w:p>
    <w:p w:rsidR="00AA15A7" w:rsidRPr="001B3E05" w:rsidRDefault="00AA15A7" w:rsidP="00981F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- Utilización de herramientas tecnológicas   para garantizar el acceso a la información a los usuarios de forma eficiente.</w:t>
      </w:r>
    </w:p>
    <w:p w:rsidR="00AA15A7" w:rsidRPr="001B3E05" w:rsidRDefault="00AA15A7" w:rsidP="00981F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lastRenderedPageBreak/>
        <w:t xml:space="preserve">- Diseñar plan para la conservación y preservación documental siguiendo los parámetros del AGN. </w:t>
      </w:r>
    </w:p>
    <w:p w:rsidR="00663768" w:rsidRDefault="00663768" w:rsidP="00981F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-</w:t>
      </w:r>
      <w:r w:rsidR="00296DEE" w:rsidRPr="001B3E05">
        <w:rPr>
          <w:rFonts w:ascii="Times New Roman" w:hAnsi="Times New Roman" w:cs="Times New Roman"/>
          <w:sz w:val="24"/>
          <w:szCs w:val="24"/>
        </w:rPr>
        <w:t>Promover</w:t>
      </w:r>
      <w:r w:rsidRPr="001B3E05">
        <w:rPr>
          <w:rFonts w:ascii="Times New Roman" w:hAnsi="Times New Roman" w:cs="Times New Roman"/>
          <w:sz w:val="24"/>
          <w:szCs w:val="24"/>
        </w:rPr>
        <w:t xml:space="preserve"> la organizac</w:t>
      </w:r>
      <w:r w:rsidR="00CD042F" w:rsidRPr="001B3E05">
        <w:rPr>
          <w:rFonts w:ascii="Times New Roman" w:hAnsi="Times New Roman" w:cs="Times New Roman"/>
          <w:sz w:val="24"/>
          <w:szCs w:val="24"/>
        </w:rPr>
        <w:t xml:space="preserve">ión de los archivos de gestión e </w:t>
      </w:r>
      <w:r w:rsidRPr="001B3E05">
        <w:rPr>
          <w:rFonts w:ascii="Times New Roman" w:hAnsi="Times New Roman" w:cs="Times New Roman"/>
          <w:sz w:val="24"/>
          <w:szCs w:val="24"/>
        </w:rPr>
        <w:t>historias académ</w:t>
      </w:r>
      <w:r w:rsidR="00CD042F" w:rsidRPr="001B3E05">
        <w:rPr>
          <w:rFonts w:ascii="Times New Roman" w:hAnsi="Times New Roman" w:cs="Times New Roman"/>
          <w:sz w:val="24"/>
          <w:szCs w:val="24"/>
        </w:rPr>
        <w:t>icas</w:t>
      </w:r>
      <w:r w:rsidRPr="001B3E05">
        <w:rPr>
          <w:rFonts w:ascii="Times New Roman" w:hAnsi="Times New Roman" w:cs="Times New Roman"/>
          <w:sz w:val="24"/>
          <w:szCs w:val="24"/>
        </w:rPr>
        <w:t xml:space="preserve"> </w:t>
      </w:r>
      <w:r w:rsidR="00CD042F" w:rsidRPr="001B3E05">
        <w:rPr>
          <w:rFonts w:ascii="Times New Roman" w:hAnsi="Times New Roman" w:cs="Times New Roman"/>
          <w:sz w:val="24"/>
          <w:szCs w:val="24"/>
        </w:rPr>
        <w:t>físicas y electrónicas</w:t>
      </w:r>
      <w:r w:rsidRPr="001B3E05">
        <w:rPr>
          <w:rFonts w:ascii="Times New Roman" w:hAnsi="Times New Roman" w:cs="Times New Roman"/>
          <w:sz w:val="24"/>
          <w:szCs w:val="24"/>
        </w:rPr>
        <w:t>,</w:t>
      </w:r>
      <w:r w:rsidR="00296DEE" w:rsidRPr="001B3E05">
        <w:rPr>
          <w:rFonts w:ascii="Times New Roman" w:hAnsi="Times New Roman" w:cs="Times New Roman"/>
          <w:sz w:val="24"/>
          <w:szCs w:val="24"/>
        </w:rPr>
        <w:t xml:space="preserve"> cuando a ello hubiere lugar,</w:t>
      </w:r>
      <w:r w:rsidRPr="001B3E05">
        <w:rPr>
          <w:rFonts w:ascii="Times New Roman" w:hAnsi="Times New Roman" w:cs="Times New Roman"/>
          <w:sz w:val="24"/>
          <w:szCs w:val="24"/>
        </w:rPr>
        <w:t xml:space="preserve"> en concordancia con la normatividad archivística y en cumplimiento con las políticas de gestión documental y de manera articulada con los instrumentos archivísticos de la Universidad del Cauca.</w:t>
      </w:r>
    </w:p>
    <w:p w:rsidR="00AA15A7" w:rsidRPr="00843521" w:rsidRDefault="00843521" w:rsidP="00843521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98410380"/>
      <w:r w:rsidRPr="00843521">
        <w:rPr>
          <w:rFonts w:ascii="Times New Roman" w:hAnsi="Times New Roman" w:cs="Times New Roman"/>
          <w:b/>
          <w:color w:val="auto"/>
          <w:sz w:val="24"/>
          <w:szCs w:val="24"/>
        </w:rPr>
        <w:t>7. FORMULACIÓN DE PLANES Y PROYECTOS.</w:t>
      </w:r>
      <w:bookmarkEnd w:id="17"/>
    </w:p>
    <w:p w:rsidR="00843521" w:rsidRPr="00843521" w:rsidRDefault="00843521" w:rsidP="00843521"/>
    <w:p w:rsidR="00CE7FB7" w:rsidRPr="001B3E05" w:rsidRDefault="00CE7FB7" w:rsidP="00981F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b/>
          <w:sz w:val="24"/>
          <w:szCs w:val="24"/>
        </w:rPr>
        <w:t>Tabla No. 4 formulación de planes y proyectos</w:t>
      </w:r>
    </w:p>
    <w:tbl>
      <w:tblPr>
        <w:tblStyle w:val="Tablaconcuadrcula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3544"/>
        <w:gridCol w:w="3260"/>
      </w:tblGrid>
      <w:tr w:rsidR="005E32C8" w:rsidRPr="001B3E05" w:rsidTr="0054089B">
        <w:trPr>
          <w:trHeight w:val="363"/>
        </w:trPr>
        <w:tc>
          <w:tcPr>
            <w:tcW w:w="9747" w:type="dxa"/>
            <w:gridSpan w:val="3"/>
            <w:shd w:val="clear" w:color="auto" w:fill="FF0000"/>
          </w:tcPr>
          <w:p w:rsidR="005E32C8" w:rsidRPr="001B3E05" w:rsidRDefault="005E32C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Formulación de Planes y Proyectos.</w:t>
            </w:r>
          </w:p>
        </w:tc>
      </w:tr>
      <w:tr w:rsidR="005E32C8" w:rsidRPr="001B3E05" w:rsidTr="008435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1F497D" w:themeFill="text2"/>
          </w:tcPr>
          <w:p w:rsidR="005E32C8" w:rsidRPr="001B3E05" w:rsidRDefault="005E32C8" w:rsidP="00985A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Aspectos Críticos/ Ejes Articuladores</w:t>
            </w:r>
          </w:p>
        </w:tc>
        <w:tc>
          <w:tcPr>
            <w:tcW w:w="3544" w:type="dxa"/>
            <w:shd w:val="clear" w:color="auto" w:fill="1F497D" w:themeFill="text2"/>
          </w:tcPr>
          <w:p w:rsidR="005E32C8" w:rsidRPr="001B3E05" w:rsidRDefault="005E32C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Objetivos</w:t>
            </w:r>
          </w:p>
        </w:tc>
        <w:tc>
          <w:tcPr>
            <w:tcW w:w="3260" w:type="dxa"/>
            <w:shd w:val="clear" w:color="auto" w:fill="1F497D" w:themeFill="text2"/>
          </w:tcPr>
          <w:p w:rsidR="005E32C8" w:rsidRPr="001B3E05" w:rsidRDefault="005E32C8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Planes y Proyectos Asociados </w:t>
            </w:r>
          </w:p>
        </w:tc>
      </w:tr>
      <w:tr w:rsidR="00DA3742" w:rsidRPr="001B3E05" w:rsidTr="008435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:rsidR="00DA3742" w:rsidRPr="001B3E05" w:rsidRDefault="00DA3742" w:rsidP="007B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La universidad no cuenta con un Sistema de Gestión de Documentos</w:t>
            </w:r>
            <w:r w:rsidR="007B0541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BFF" w:rsidRPr="001B3E05">
              <w:rPr>
                <w:rFonts w:ascii="Times New Roman" w:hAnsi="Times New Roman" w:cs="Times New Roman"/>
                <w:sz w:val="24"/>
                <w:szCs w:val="24"/>
              </w:rPr>
              <w:t>Electrónicos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de Archivos SGDEA</w:t>
            </w:r>
            <w:r w:rsidR="00FC1631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A3742" w:rsidRPr="001B3E05" w:rsidRDefault="009C733A" w:rsidP="002E0B68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Diseñar, desarrollar</w:t>
            </w:r>
            <w:r w:rsidR="00DA3742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 implementar</w:t>
            </w:r>
            <w:r w:rsidR="007B0541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o adquirir</w:t>
            </w:r>
            <w:r w:rsidR="00DA3742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DA3742"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0541" w:rsidRPr="001B3E05">
              <w:rPr>
                <w:rFonts w:ascii="Times New Roman" w:hAnsi="Times New Roman" w:cs="Times New Roman"/>
                <w:sz w:val="24"/>
                <w:szCs w:val="24"/>
              </w:rPr>
              <w:t>Sistema de Gestió</w:t>
            </w:r>
            <w:r w:rsidR="00834C88" w:rsidRPr="001B3E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A3742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de Documentos</w:t>
            </w:r>
            <w:r w:rsidR="007B0541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C88" w:rsidRPr="001B3E05">
              <w:rPr>
                <w:rFonts w:ascii="Times New Roman" w:hAnsi="Times New Roman" w:cs="Times New Roman"/>
                <w:sz w:val="24"/>
                <w:szCs w:val="24"/>
              </w:rPr>
              <w:t>Electrónicos</w:t>
            </w:r>
            <w:r w:rsidR="00DA3742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de Archivos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742" w:rsidRPr="001B3E05">
              <w:rPr>
                <w:rFonts w:ascii="Times New Roman" w:hAnsi="Times New Roman" w:cs="Times New Roman"/>
                <w:sz w:val="24"/>
                <w:szCs w:val="24"/>
              </w:rPr>
              <w:t>SGDEA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en alineación con los instrumentos archivísticos</w:t>
            </w:r>
            <w:r w:rsidR="00FC1631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A6BA1" w:rsidRPr="001B3E05" w:rsidRDefault="00AD36B7" w:rsidP="0098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Proyecto inversión</w:t>
            </w:r>
          </w:p>
          <w:p w:rsidR="00DA3742" w:rsidRPr="001B3E05" w:rsidRDefault="00F64B01" w:rsidP="0098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4D0" w:rsidRPr="001B3E05">
              <w:rPr>
                <w:rFonts w:ascii="Times New Roman" w:hAnsi="Times New Roman" w:cs="Times New Roman"/>
                <w:sz w:val="24"/>
                <w:szCs w:val="24"/>
              </w:rPr>
              <w:t>e implementación de herramientas tecnológicas</w:t>
            </w:r>
          </w:p>
        </w:tc>
      </w:tr>
      <w:tr w:rsidR="00CE7FB7" w:rsidRPr="001B3E05" w:rsidTr="008435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47"/>
        </w:trPr>
        <w:tc>
          <w:tcPr>
            <w:tcW w:w="2943" w:type="dxa"/>
            <w:vMerge w:val="restart"/>
          </w:tcPr>
          <w:p w:rsidR="00CE7FB7" w:rsidRPr="001B3E05" w:rsidRDefault="00DF6BCF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Algunos </w:t>
            </w:r>
            <w:r w:rsidR="00CE7FB7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Archivos de gestión </w:t>
            </w:r>
            <w:r w:rsidR="00CD042F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e Historias Académicas </w:t>
            </w:r>
            <w:r w:rsidR="00E5752A" w:rsidRPr="001B3E05">
              <w:rPr>
                <w:rFonts w:ascii="Times New Roman" w:hAnsi="Times New Roman" w:cs="Times New Roman"/>
                <w:sz w:val="24"/>
                <w:szCs w:val="24"/>
              </w:rPr>
              <w:t>desorganizados</w:t>
            </w:r>
            <w:r w:rsidR="00FC1631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FB7" w:rsidRPr="001B3E05" w:rsidRDefault="00CE7FB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B7" w:rsidRPr="001B3E05" w:rsidRDefault="00CE7FB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B7" w:rsidRPr="001B3E05" w:rsidRDefault="00CE7FB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B7" w:rsidRPr="001B3E05" w:rsidRDefault="00CE7FB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B7" w:rsidRPr="001B3E05" w:rsidRDefault="00CE7FB7" w:rsidP="002E0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E7FB7" w:rsidRPr="001B3E05" w:rsidRDefault="00CE7FB7" w:rsidP="002E0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Organizar los archivos de gestión físicos y electrónicos aplicando adecuadas técnicas y procesos archivísticos.</w:t>
            </w:r>
          </w:p>
          <w:p w:rsidR="00CE7FB7" w:rsidRPr="001B3E05" w:rsidRDefault="00CE7FB7" w:rsidP="002E0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E7FB7" w:rsidRPr="001B3E05" w:rsidRDefault="00CE7FB7" w:rsidP="0098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Planes y programas de gestión documental</w:t>
            </w:r>
            <w:r w:rsidR="00FC1631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7FB7" w:rsidRPr="001B3E05" w:rsidTr="008435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943" w:type="dxa"/>
            <w:vMerge/>
          </w:tcPr>
          <w:p w:rsidR="00CE7FB7" w:rsidRPr="001B3E05" w:rsidRDefault="00CE7FB7" w:rsidP="00981FB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E7FB7" w:rsidRPr="001B3E05" w:rsidRDefault="00CE7FB7" w:rsidP="002E0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E7FB7" w:rsidRPr="001B3E05" w:rsidRDefault="00CE7FB7" w:rsidP="0098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Proyecto tecnológicos que respalden la seguridad,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usabilidad, accesibilidad, integridad y autenticidad de la información.</w:t>
            </w:r>
          </w:p>
        </w:tc>
      </w:tr>
      <w:tr w:rsidR="00CE7FB7" w:rsidRPr="001B3E05" w:rsidTr="008435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9"/>
        </w:trPr>
        <w:tc>
          <w:tcPr>
            <w:tcW w:w="2943" w:type="dxa"/>
            <w:vMerge/>
          </w:tcPr>
          <w:p w:rsidR="00CE7FB7" w:rsidRPr="001B3E05" w:rsidRDefault="00CE7FB7" w:rsidP="00981FB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7FB7" w:rsidRPr="001B3E05" w:rsidRDefault="00CE7FB7" w:rsidP="002E0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Organizar las historias académicas aplicando la normatividad archivística vigente, llevar acabo seguimientos de evaluación y mejora de la gestión documental.</w:t>
            </w:r>
          </w:p>
        </w:tc>
        <w:tc>
          <w:tcPr>
            <w:tcW w:w="3260" w:type="dxa"/>
            <w:vMerge/>
          </w:tcPr>
          <w:p w:rsidR="00CE7FB7" w:rsidRPr="001B3E05" w:rsidRDefault="00CE7FB7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B7" w:rsidRPr="001B3E05" w:rsidTr="008435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943" w:type="dxa"/>
            <w:vMerge w:val="restart"/>
          </w:tcPr>
          <w:p w:rsidR="00CE7FB7" w:rsidRPr="001B3E05" w:rsidRDefault="00CE7FB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infraestructura e instalaciones locativas del Archivo Central, no cuentan con el espacio suficiente para transferencias documentales futuras</w:t>
            </w:r>
            <w:r w:rsidR="00FC1631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FB7" w:rsidRPr="001B3E05" w:rsidRDefault="00CE7FB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B7" w:rsidRPr="001B3E05" w:rsidRDefault="00CE7FB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 Falta de mobiliario en el Archivo Central</w:t>
            </w:r>
            <w:r w:rsidR="00FC1631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FB7" w:rsidRPr="001B3E05" w:rsidRDefault="00CE7FB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B7" w:rsidRPr="001B3E05" w:rsidRDefault="00E963DB" w:rsidP="002E0B68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Las </w:t>
            </w:r>
            <w:r w:rsidR="00CE7FB7" w:rsidRPr="001B3E05">
              <w:rPr>
                <w:rFonts w:ascii="Times New Roman" w:hAnsi="Times New Roman" w:cs="Times New Roman"/>
                <w:sz w:val="24"/>
                <w:szCs w:val="24"/>
              </w:rPr>
              <w:t>instalaciones (depósitos de archivo) no cumple con las condiciones ambientales.</w:t>
            </w:r>
          </w:p>
        </w:tc>
        <w:tc>
          <w:tcPr>
            <w:tcW w:w="3544" w:type="dxa"/>
            <w:vMerge w:val="restart"/>
          </w:tcPr>
          <w:p w:rsidR="00CE7FB7" w:rsidRPr="001B3E05" w:rsidRDefault="00CD042F" w:rsidP="002E0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E7FB7" w:rsidRPr="001B3E05">
              <w:rPr>
                <w:rFonts w:ascii="Times New Roman" w:hAnsi="Times New Roman" w:cs="Times New Roman"/>
                <w:sz w:val="24"/>
                <w:szCs w:val="24"/>
              </w:rPr>
              <w:t>royecto para  la elaboración de  infraestructura e instalaciones locativas en el Archivo Central.</w:t>
            </w:r>
          </w:p>
        </w:tc>
        <w:tc>
          <w:tcPr>
            <w:tcW w:w="3260" w:type="dxa"/>
          </w:tcPr>
          <w:p w:rsidR="00CE7FB7" w:rsidRPr="001B3E05" w:rsidRDefault="00CE7FB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Proyecto infraestructura e implementación programas de preservación documental</w:t>
            </w:r>
            <w:r w:rsidR="00FC1631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7FB7" w:rsidRPr="001B3E05" w:rsidTr="008435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943" w:type="dxa"/>
            <w:vMerge/>
          </w:tcPr>
          <w:p w:rsidR="00CE7FB7" w:rsidRPr="001B3E05" w:rsidRDefault="00CE7FB7" w:rsidP="00981FB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E7FB7" w:rsidRPr="001B3E05" w:rsidRDefault="00CE7FB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E7FB7" w:rsidRPr="001B3E05" w:rsidRDefault="00CE7FB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Proyecto invertir e incrementar el mobiliario en el Archivo Central</w:t>
            </w:r>
            <w:r w:rsidR="00FC1631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A74" w:rsidRPr="001B3E05" w:rsidRDefault="00F01A74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B7" w:rsidRPr="001B3E05" w:rsidTr="008435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0"/>
        </w:trPr>
        <w:tc>
          <w:tcPr>
            <w:tcW w:w="2943" w:type="dxa"/>
            <w:vMerge/>
          </w:tcPr>
          <w:p w:rsidR="00CE7FB7" w:rsidRPr="001B3E05" w:rsidRDefault="00CE7FB7" w:rsidP="00981FB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7FB7" w:rsidRPr="001B3E05" w:rsidRDefault="00CE7FB7" w:rsidP="002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Incrementar el mobiliario en el Archivo Central para futuras transferencias de documentación.</w:t>
            </w:r>
          </w:p>
        </w:tc>
        <w:tc>
          <w:tcPr>
            <w:tcW w:w="3260" w:type="dxa"/>
            <w:vMerge/>
          </w:tcPr>
          <w:p w:rsidR="00CE7FB7" w:rsidRPr="001B3E05" w:rsidRDefault="00CE7FB7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B7" w:rsidRPr="001B3E05" w:rsidTr="008435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:rsidR="00CE7FB7" w:rsidRPr="001B3E05" w:rsidRDefault="0058136A" w:rsidP="00FC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Algunas </w:t>
            </w:r>
            <w:r w:rsidR="00CE7FB7" w:rsidRPr="001B3E05">
              <w:rPr>
                <w:rFonts w:ascii="Times New Roman" w:hAnsi="Times New Roman" w:cs="Times New Roman"/>
                <w:sz w:val="24"/>
                <w:szCs w:val="24"/>
              </w:rPr>
              <w:t>Tablas de Retención Documental desactualizadas</w:t>
            </w:r>
            <w:r w:rsidR="00FC1631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E7FB7" w:rsidRPr="001B3E05" w:rsidRDefault="00FC1631" w:rsidP="00FC1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Actualizar las</w:t>
            </w:r>
            <w:r w:rsidR="00A45B47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Tablas de Retención Documental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TRD de la Universidad.</w:t>
            </w:r>
          </w:p>
        </w:tc>
        <w:tc>
          <w:tcPr>
            <w:tcW w:w="3260" w:type="dxa"/>
          </w:tcPr>
          <w:p w:rsidR="00CE7FB7" w:rsidRPr="001B3E05" w:rsidRDefault="00CE7FB7" w:rsidP="00FC1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Plan de articulación con el </w:t>
            </w:r>
            <w:r w:rsidR="00A45B47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Programa de Gestión Documental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PGD de la Universidad</w:t>
            </w:r>
            <w:r w:rsidR="00FC1631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4A12" w:rsidRPr="001B3E05" w:rsidRDefault="00274A12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43521" w:rsidRPr="001B3E05" w:rsidRDefault="00B627E0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    </w:t>
      </w:r>
      <w:r w:rsidR="00A45B47" w:rsidRPr="001B3E05">
        <w:rPr>
          <w:rFonts w:ascii="Times New Roman" w:hAnsi="Times New Roman" w:cs="Times New Roman"/>
          <w:sz w:val="24"/>
          <w:szCs w:val="24"/>
        </w:rPr>
        <w:t>A partir del anterior análisis</w:t>
      </w:r>
      <w:r w:rsidR="00274A12" w:rsidRPr="001B3E05">
        <w:rPr>
          <w:rFonts w:ascii="Times New Roman" w:hAnsi="Times New Roman" w:cs="Times New Roman"/>
          <w:sz w:val="24"/>
          <w:szCs w:val="24"/>
        </w:rPr>
        <w:t xml:space="preserve"> descripto por el Área de Gestión </w:t>
      </w:r>
      <w:r w:rsidRPr="001B3E05">
        <w:rPr>
          <w:rFonts w:ascii="Times New Roman" w:hAnsi="Times New Roman" w:cs="Times New Roman"/>
          <w:sz w:val="24"/>
          <w:szCs w:val="24"/>
        </w:rPr>
        <w:t>Documental, se</w:t>
      </w:r>
      <w:r w:rsidR="00274A12" w:rsidRPr="001B3E05">
        <w:rPr>
          <w:rFonts w:ascii="Times New Roman" w:hAnsi="Times New Roman" w:cs="Times New Roman"/>
          <w:sz w:val="24"/>
          <w:szCs w:val="24"/>
        </w:rPr>
        <w:t xml:space="preserve"> establecieron los siguientes planes y proyectos, los cuales se </w:t>
      </w:r>
      <w:r w:rsidR="00A1594A" w:rsidRPr="001B3E05">
        <w:rPr>
          <w:rFonts w:ascii="Times New Roman" w:hAnsi="Times New Roman" w:cs="Times New Roman"/>
          <w:sz w:val="24"/>
          <w:szCs w:val="24"/>
        </w:rPr>
        <w:t>ejecutarán</w:t>
      </w:r>
      <w:r w:rsidR="00274A12" w:rsidRPr="001B3E05">
        <w:rPr>
          <w:rFonts w:ascii="Times New Roman" w:hAnsi="Times New Roman" w:cs="Times New Roman"/>
          <w:sz w:val="24"/>
          <w:szCs w:val="24"/>
        </w:rPr>
        <w:t xml:space="preserve"> de la siguiente manera:</w:t>
      </w:r>
    </w:p>
    <w:tbl>
      <w:tblPr>
        <w:tblStyle w:val="Tablaconcuadrcula"/>
        <w:tblW w:w="9606" w:type="dxa"/>
        <w:tblBorders>
          <w:top w:val="dashSmallGap" w:sz="4" w:space="0" w:color="1F497D" w:themeColor="text2"/>
          <w:left w:val="dashSmallGap" w:sz="4" w:space="0" w:color="1F497D" w:themeColor="text2"/>
          <w:bottom w:val="dashSmallGap" w:sz="4" w:space="0" w:color="1F497D" w:themeColor="text2"/>
          <w:right w:val="dashSmallGap" w:sz="4" w:space="0" w:color="1F497D" w:themeColor="text2"/>
          <w:insideH w:val="dashSmallGap" w:sz="4" w:space="0" w:color="1F497D" w:themeColor="text2"/>
          <w:insideV w:val="dashSmallGap" w:sz="4" w:space="0" w:color="1F497D" w:themeColor="text2"/>
        </w:tblBorders>
        <w:tblLook w:val="04A0" w:firstRow="1" w:lastRow="0" w:firstColumn="1" w:lastColumn="0" w:noHBand="0" w:noVBand="1"/>
      </w:tblPr>
      <w:tblGrid>
        <w:gridCol w:w="9606"/>
      </w:tblGrid>
      <w:tr w:rsidR="00802D74" w:rsidRPr="001B3E05" w:rsidTr="00B627E0">
        <w:trPr>
          <w:trHeight w:val="291"/>
        </w:trPr>
        <w:tc>
          <w:tcPr>
            <w:tcW w:w="9606" w:type="dxa"/>
          </w:tcPr>
          <w:p w:rsidR="00802D74" w:rsidRPr="001B3E05" w:rsidRDefault="00802D74" w:rsidP="0061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Nombre del plan:</w:t>
            </w:r>
            <w:r w:rsidR="00AD36B7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Proyecto inversión e implementación de herramientas tecnológicas</w:t>
            </w:r>
          </w:p>
        </w:tc>
      </w:tr>
      <w:tr w:rsidR="002D1600" w:rsidRPr="001B3E05" w:rsidTr="00B627E0">
        <w:trPr>
          <w:trHeight w:val="291"/>
        </w:trPr>
        <w:tc>
          <w:tcPr>
            <w:tcW w:w="9606" w:type="dxa"/>
          </w:tcPr>
          <w:p w:rsidR="002D1600" w:rsidRPr="001B3E05" w:rsidRDefault="002D1600" w:rsidP="00834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Objetivo:</w:t>
            </w:r>
            <w:r w:rsidR="002A6BA1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Diseñar, desarrollar e implementar</w:t>
            </w:r>
            <w:r w:rsidR="00834C88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o adquirir</w:t>
            </w:r>
            <w:r w:rsidR="002A6BA1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2A6BA1"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6BA1" w:rsidRPr="001B3E05">
              <w:rPr>
                <w:rFonts w:ascii="Times New Roman" w:hAnsi="Times New Roman" w:cs="Times New Roman"/>
                <w:sz w:val="24"/>
                <w:szCs w:val="24"/>
              </w:rPr>
              <w:t>Sistema de Gestión de Documentos</w:t>
            </w:r>
            <w:r w:rsidR="00834C88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Electrónicos</w:t>
            </w:r>
            <w:r w:rsidR="002A6BA1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de Archivos -SGDEA en alineación con los instrumentos archivísticos</w:t>
            </w:r>
          </w:p>
        </w:tc>
      </w:tr>
      <w:tr w:rsidR="002D1600" w:rsidRPr="001B3E05" w:rsidTr="00B627E0">
        <w:trPr>
          <w:trHeight w:val="291"/>
        </w:trPr>
        <w:tc>
          <w:tcPr>
            <w:tcW w:w="9606" w:type="dxa"/>
          </w:tcPr>
          <w:p w:rsidR="002D1600" w:rsidRPr="001B3E05" w:rsidRDefault="002D1600" w:rsidP="00913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Alcance:</w:t>
            </w:r>
            <w:r w:rsidR="002A6BA1"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3BFF" w:rsidRPr="001B3E05">
              <w:rPr>
                <w:rFonts w:ascii="Times New Roman" w:hAnsi="Times New Roman" w:cs="Times New Roman"/>
                <w:sz w:val="24"/>
                <w:szCs w:val="24"/>
              </w:rPr>
              <w:t>Contar con un Sistema de Gestión de Documento</w:t>
            </w:r>
            <w:r w:rsidR="00C74DFB" w:rsidRPr="001B3E05">
              <w:rPr>
                <w:rFonts w:ascii="Times New Roman" w:hAnsi="Times New Roman" w:cs="Times New Roman"/>
                <w:sz w:val="24"/>
                <w:szCs w:val="24"/>
              </w:rPr>
              <w:t>s Electrónicos de Archivos- SGDEA para la Universidad del Cauca, que facilite la gestión de documentos conforme a las políticas de seguridad y disponibilidad de la información.</w:t>
            </w:r>
          </w:p>
        </w:tc>
      </w:tr>
      <w:tr w:rsidR="002D1600" w:rsidRPr="001B3E05" w:rsidTr="00B627E0">
        <w:trPr>
          <w:trHeight w:val="291"/>
        </w:trPr>
        <w:tc>
          <w:tcPr>
            <w:tcW w:w="9606" w:type="dxa"/>
          </w:tcPr>
          <w:p w:rsidR="00FD23B1" w:rsidRPr="001B3E05" w:rsidRDefault="002D1600" w:rsidP="00612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Responsable del Plan:</w:t>
            </w:r>
            <w:r w:rsidR="00FD23B1"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3B1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Área de </w:t>
            </w:r>
            <w:r w:rsidR="00FC148B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gestión Documental, </w:t>
            </w:r>
            <w:r w:rsidR="00FD23B1"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3B1" w:rsidRPr="001B3E05">
              <w:rPr>
                <w:rFonts w:ascii="Times New Roman" w:hAnsi="Times New Roman" w:cs="Times New Roman"/>
                <w:sz w:val="24"/>
                <w:szCs w:val="24"/>
              </w:rPr>
              <w:t>División de las Tecnologías de la Información y las Comunicaciones</w:t>
            </w:r>
            <w:r w:rsidR="00FC148B" w:rsidRPr="001B3E05">
              <w:rPr>
                <w:rFonts w:ascii="Times New Roman" w:hAnsi="Times New Roman" w:cs="Times New Roman"/>
                <w:sz w:val="24"/>
                <w:szCs w:val="24"/>
              </w:rPr>
              <w:t>, Oficina de planeación y Desarrollo Institucional, Centro de Gestión de la Calidad y Acreditación Institucional.</w:t>
            </w:r>
          </w:p>
        </w:tc>
      </w:tr>
    </w:tbl>
    <w:p w:rsidR="00843521" w:rsidRPr="001B3E05" w:rsidRDefault="00843521" w:rsidP="00981FB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398"/>
        <w:gridCol w:w="1387"/>
        <w:gridCol w:w="744"/>
        <w:gridCol w:w="306"/>
        <w:gridCol w:w="992"/>
        <w:gridCol w:w="984"/>
        <w:gridCol w:w="859"/>
        <w:gridCol w:w="1985"/>
      </w:tblGrid>
      <w:tr w:rsidR="00BE6679" w:rsidRPr="001B3E05" w:rsidTr="009B547A">
        <w:trPr>
          <w:trHeight w:val="1266"/>
        </w:trPr>
        <w:tc>
          <w:tcPr>
            <w:tcW w:w="1951" w:type="dxa"/>
            <w:shd w:val="clear" w:color="auto" w:fill="17365D" w:themeFill="text2" w:themeFillShade="BF"/>
          </w:tcPr>
          <w:p w:rsidR="002D1600" w:rsidRPr="001B3E05" w:rsidRDefault="002D1600" w:rsidP="0098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Actividad </w:t>
            </w:r>
          </w:p>
          <w:p w:rsidR="006F53D9" w:rsidRPr="001B3E05" w:rsidRDefault="006F53D9" w:rsidP="0098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3D9" w:rsidRPr="001B3E05" w:rsidRDefault="006F53D9" w:rsidP="0098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shd w:val="clear" w:color="auto" w:fill="17365D" w:themeFill="text2" w:themeFillShade="BF"/>
          </w:tcPr>
          <w:p w:rsidR="002D1600" w:rsidRPr="001B3E05" w:rsidRDefault="002D1600" w:rsidP="0098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1050" w:type="dxa"/>
            <w:gridSpan w:val="2"/>
            <w:shd w:val="clear" w:color="auto" w:fill="17365D" w:themeFill="text2" w:themeFillShade="BF"/>
          </w:tcPr>
          <w:p w:rsidR="002D1600" w:rsidRPr="001B3E05" w:rsidRDefault="002D1600" w:rsidP="0061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Fecha inicio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:rsidR="002D1600" w:rsidRPr="001B3E05" w:rsidRDefault="002D1600" w:rsidP="0061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Fecha fin</w:t>
            </w:r>
          </w:p>
        </w:tc>
        <w:tc>
          <w:tcPr>
            <w:tcW w:w="1843" w:type="dxa"/>
            <w:gridSpan w:val="2"/>
            <w:shd w:val="clear" w:color="auto" w:fill="17365D" w:themeFill="text2" w:themeFillShade="BF"/>
          </w:tcPr>
          <w:p w:rsidR="002D1600" w:rsidRPr="001B3E05" w:rsidRDefault="002D1600" w:rsidP="0098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Entregable</w:t>
            </w:r>
          </w:p>
        </w:tc>
        <w:tc>
          <w:tcPr>
            <w:tcW w:w="1985" w:type="dxa"/>
            <w:shd w:val="clear" w:color="auto" w:fill="17365D" w:themeFill="text2" w:themeFillShade="BF"/>
          </w:tcPr>
          <w:p w:rsidR="002D1600" w:rsidRPr="001B3E05" w:rsidRDefault="002D1600" w:rsidP="0098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57586D" w:rsidRPr="001B3E05" w:rsidTr="000C3A3E">
        <w:tc>
          <w:tcPr>
            <w:tcW w:w="1951" w:type="dxa"/>
          </w:tcPr>
          <w:p w:rsidR="006F53D9" w:rsidRPr="001B3E05" w:rsidRDefault="00FD23B1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Establecer modelo de gestión de los documentos electrónicos</w:t>
            </w:r>
            <w:r w:rsidR="006122FA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gridSpan w:val="2"/>
          </w:tcPr>
          <w:p w:rsidR="006F53D9" w:rsidRPr="001B3E05" w:rsidRDefault="00FC148B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-Área de Gestión Documental.</w:t>
            </w:r>
          </w:p>
          <w:p w:rsidR="00FC148B" w:rsidRPr="001B3E05" w:rsidRDefault="00FC148B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División de las Tecnologías de la Información y las Comunicaciones.</w:t>
            </w:r>
          </w:p>
          <w:p w:rsidR="00FC148B" w:rsidRPr="001B3E05" w:rsidRDefault="00FC148B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 Oficina de planeación y Desarrollo Institucional.</w:t>
            </w:r>
          </w:p>
          <w:p w:rsidR="00FC148B" w:rsidRPr="001B3E05" w:rsidRDefault="00FC148B" w:rsidP="0084352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 Centro de Gestión de la Calidad y Acreditación Institucional.</w:t>
            </w:r>
          </w:p>
        </w:tc>
        <w:tc>
          <w:tcPr>
            <w:tcW w:w="1050" w:type="dxa"/>
            <w:gridSpan w:val="2"/>
          </w:tcPr>
          <w:p w:rsidR="00FC148B" w:rsidRPr="001B3E05" w:rsidRDefault="00FC148B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8B" w:rsidRPr="001B3E05" w:rsidRDefault="00FC148B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8B" w:rsidRPr="001B3E05" w:rsidRDefault="00FC148B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8B" w:rsidRPr="001B3E05" w:rsidRDefault="00FC148B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CA" w:rsidRPr="001B3E05" w:rsidRDefault="00FE4DCA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CA" w:rsidRPr="001B3E05" w:rsidRDefault="00FE4DCA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D9" w:rsidRPr="001B3E05" w:rsidRDefault="00C74DFB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FC148B" w:rsidRPr="001B3E05" w:rsidRDefault="00FC148B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8B" w:rsidRPr="001B3E05" w:rsidRDefault="00FC148B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8B" w:rsidRPr="001B3E05" w:rsidRDefault="00FC148B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8B" w:rsidRPr="001B3E05" w:rsidRDefault="00FC148B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CA" w:rsidRPr="001B3E05" w:rsidRDefault="00FE4DCA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CA" w:rsidRPr="001B3E05" w:rsidRDefault="00FE4DCA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D9" w:rsidRPr="001B3E05" w:rsidRDefault="00CE7A7A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</w:tcPr>
          <w:p w:rsidR="0083339D" w:rsidRPr="001B3E05" w:rsidRDefault="0083339D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formulación de</w:t>
            </w:r>
          </w:p>
          <w:p w:rsidR="0083339D" w:rsidRPr="001B3E05" w:rsidRDefault="0083339D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objetivos a corto, mediano y</w:t>
            </w:r>
          </w:p>
          <w:p w:rsidR="0083339D" w:rsidRPr="001B3E05" w:rsidRDefault="0083339D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largo plazo </w:t>
            </w:r>
            <w:r w:rsidR="00E143D0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y requisitos </w:t>
            </w:r>
            <w:r w:rsidR="00FE4DCA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a nivel legal, procedimental, tecnológico y documental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  <w:p w:rsidR="0083339D" w:rsidRPr="001B3E05" w:rsidRDefault="00FE4DCA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lograr la</w:t>
            </w:r>
          </w:p>
          <w:p w:rsidR="006F53D9" w:rsidRPr="001B3E05" w:rsidRDefault="0083339D" w:rsidP="0084352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implementación del SGDEA.</w:t>
            </w:r>
          </w:p>
        </w:tc>
        <w:tc>
          <w:tcPr>
            <w:tcW w:w="1985" w:type="dxa"/>
          </w:tcPr>
          <w:p w:rsidR="006F53D9" w:rsidRPr="001B3E05" w:rsidRDefault="006F53D9" w:rsidP="0098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86D" w:rsidRPr="001B3E05" w:rsidTr="000C3A3E">
        <w:tc>
          <w:tcPr>
            <w:tcW w:w="1951" w:type="dxa"/>
          </w:tcPr>
          <w:p w:rsidR="00FE4DCA" w:rsidRPr="001B3E05" w:rsidRDefault="00FE4DCA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Archivos de gestión </w:t>
            </w:r>
            <w:r w:rsidR="00E5752A" w:rsidRPr="001B3E05">
              <w:rPr>
                <w:rFonts w:ascii="Times New Roman" w:hAnsi="Times New Roman" w:cs="Times New Roman"/>
                <w:sz w:val="24"/>
                <w:szCs w:val="24"/>
              </w:rPr>
              <w:t>desorganizados</w:t>
            </w:r>
          </w:p>
          <w:p w:rsidR="00FE4DCA" w:rsidRPr="001B3E05" w:rsidRDefault="00FE4DCA" w:rsidP="00981FB8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CA" w:rsidRPr="001B3E05" w:rsidRDefault="00FE4DCA" w:rsidP="00981FB8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CA" w:rsidRPr="001B3E05" w:rsidRDefault="00FE4DCA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Las historias académicas se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encuentran desorganizadas</w:t>
            </w:r>
          </w:p>
        </w:tc>
        <w:tc>
          <w:tcPr>
            <w:tcW w:w="1785" w:type="dxa"/>
            <w:gridSpan w:val="2"/>
          </w:tcPr>
          <w:p w:rsidR="00FE4DCA" w:rsidRPr="001B3E05" w:rsidRDefault="00E519F2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Todas las unidades administrativas </w:t>
            </w:r>
            <w:r w:rsidR="005D0538" w:rsidRPr="001B3E05">
              <w:rPr>
                <w:rFonts w:ascii="Times New Roman" w:hAnsi="Times New Roman" w:cs="Times New Roman"/>
                <w:sz w:val="24"/>
                <w:szCs w:val="24"/>
              </w:rPr>
              <w:t>–productoras.</w:t>
            </w:r>
          </w:p>
          <w:p w:rsidR="009774D8" w:rsidRPr="001B3E05" w:rsidRDefault="009774D8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06" w:rsidRPr="001B3E05" w:rsidRDefault="00FE2306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F2" w:rsidRPr="001B3E05" w:rsidRDefault="00B858AE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División de Admisiones, Registro y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Control Académico</w:t>
            </w:r>
          </w:p>
          <w:p w:rsidR="00E519F2" w:rsidRPr="001B3E05" w:rsidRDefault="00E519F2" w:rsidP="00981FB8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29215D" w:rsidRPr="001B3E05" w:rsidRDefault="0029215D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D" w:rsidRPr="001B3E05" w:rsidRDefault="0029215D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CA" w:rsidRPr="001B3E05" w:rsidRDefault="00EA30CE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29215D" w:rsidRPr="001B3E05" w:rsidRDefault="0029215D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D" w:rsidRPr="001B3E05" w:rsidRDefault="0029215D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CA" w:rsidRPr="001B3E05" w:rsidRDefault="005C2E25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</w:tcPr>
          <w:p w:rsidR="0057586D" w:rsidRPr="001B3E05" w:rsidRDefault="0057586D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Transferencias primarias de archivo: Organizar los archivos e gestión de acuerdo al Acuerdo No. 042 de 2002 y el manual de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procedimientos de la Universidad.</w:t>
            </w:r>
          </w:p>
        </w:tc>
        <w:tc>
          <w:tcPr>
            <w:tcW w:w="1985" w:type="dxa"/>
          </w:tcPr>
          <w:p w:rsidR="00FE4DCA" w:rsidRPr="001B3E05" w:rsidRDefault="00FE4DCA" w:rsidP="0098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86D" w:rsidRPr="001B3E05" w:rsidTr="000C3A3E">
        <w:tc>
          <w:tcPr>
            <w:tcW w:w="1951" w:type="dxa"/>
          </w:tcPr>
          <w:p w:rsidR="00137A56" w:rsidRPr="001B3E05" w:rsidRDefault="00137A56" w:rsidP="0061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infraestructura e instalaciones locativas del Archivo Central, no cuentan con el espacio suficiente para transferencias documentales futuras</w:t>
            </w:r>
          </w:p>
          <w:p w:rsidR="00137A56" w:rsidRPr="001B3E05" w:rsidRDefault="00137A56" w:rsidP="0061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56" w:rsidRPr="001B3E05" w:rsidRDefault="00137A56" w:rsidP="0061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 Falta de mobiliario en el Archivo Central</w:t>
            </w:r>
          </w:p>
          <w:p w:rsidR="00137A56" w:rsidRPr="001B3E05" w:rsidRDefault="00137A56" w:rsidP="0061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6D" w:rsidRPr="001B3E05" w:rsidRDefault="006122FA" w:rsidP="0061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7A56" w:rsidRPr="001B3E05">
              <w:rPr>
                <w:rFonts w:ascii="Times New Roman" w:hAnsi="Times New Roman" w:cs="Times New Roman"/>
                <w:sz w:val="24"/>
                <w:szCs w:val="24"/>
              </w:rPr>
              <w:t>Las instalaciones (depósitos de archivo) no cumple con las condiciones ambientales.</w:t>
            </w:r>
          </w:p>
        </w:tc>
        <w:tc>
          <w:tcPr>
            <w:tcW w:w="1785" w:type="dxa"/>
            <w:gridSpan w:val="2"/>
          </w:tcPr>
          <w:p w:rsidR="0057586D" w:rsidRPr="001B3E05" w:rsidRDefault="0057586D" w:rsidP="00981FB8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D" w:rsidRPr="001B3E05" w:rsidRDefault="0038039D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Oficina de planeación y Desarrollo Institucional</w:t>
            </w:r>
          </w:p>
        </w:tc>
        <w:tc>
          <w:tcPr>
            <w:tcW w:w="1050" w:type="dxa"/>
            <w:gridSpan w:val="2"/>
          </w:tcPr>
          <w:p w:rsidR="0038039D" w:rsidRPr="001B3E05" w:rsidRDefault="0038039D" w:rsidP="00981FB8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FA" w:rsidRPr="001B3E05" w:rsidRDefault="006122FA" w:rsidP="00981FB8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FA" w:rsidRPr="001B3E05" w:rsidRDefault="006122FA" w:rsidP="00981FB8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FA" w:rsidRPr="001B3E05" w:rsidRDefault="006122FA" w:rsidP="00981FB8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FA" w:rsidRPr="001B3E05" w:rsidRDefault="006122FA" w:rsidP="00981FB8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FA" w:rsidRPr="001B3E05" w:rsidRDefault="00EA30CE" w:rsidP="00981FB8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61271" w:rsidRPr="001B3E05" w:rsidRDefault="00D61271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71" w:rsidRPr="001B3E05" w:rsidRDefault="00D61271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71" w:rsidRPr="001B3E05" w:rsidRDefault="00D61271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71" w:rsidRPr="001B3E05" w:rsidRDefault="00D61271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71" w:rsidRPr="001B3E05" w:rsidRDefault="00D61271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6D" w:rsidRPr="001B3E05" w:rsidRDefault="005C2E25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FE2306" w:rsidRPr="001B3E05" w:rsidRDefault="00FE2306" w:rsidP="00A714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06" w:rsidRPr="001B3E05" w:rsidRDefault="00FE2306" w:rsidP="00A714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D" w:rsidRPr="001B3E05" w:rsidRDefault="004C16DF" w:rsidP="00A714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Mejorar</w:t>
            </w:r>
            <w:r w:rsidR="00A71449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infraestructura</w:t>
            </w:r>
          </w:p>
          <w:p w:rsidR="0038039D" w:rsidRPr="001B3E05" w:rsidRDefault="0038039D" w:rsidP="00A71449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D" w:rsidRPr="001B3E05" w:rsidRDefault="0038039D" w:rsidP="00A71449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4DD" w:rsidRPr="001B3E05" w:rsidRDefault="00A054DD" w:rsidP="00A71449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4DD" w:rsidRPr="001B3E05" w:rsidRDefault="00A054DD" w:rsidP="00A71449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D" w:rsidRPr="001B3E05" w:rsidRDefault="004C16DF" w:rsidP="00A714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Distribución de estanterías</w:t>
            </w:r>
          </w:p>
          <w:p w:rsidR="0038039D" w:rsidRPr="001B3E05" w:rsidRDefault="0038039D" w:rsidP="00A71449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D" w:rsidRPr="001B3E05" w:rsidRDefault="0038039D" w:rsidP="00A714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Adecuaciones condiciones ambientales</w:t>
            </w:r>
            <w:r w:rsidR="004C16DF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(Acuerdo N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o. 049 de 2000</w:t>
            </w:r>
            <w:r w:rsidR="004C16DF" w:rsidRPr="001B3E05">
              <w:rPr>
                <w:rFonts w:ascii="Times New Roman" w:hAnsi="Times New Roman" w:cs="Times New Roman"/>
                <w:sz w:val="24"/>
                <w:szCs w:val="24"/>
              </w:rPr>
              <w:t>- AGN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7586D" w:rsidRPr="001B3E05" w:rsidRDefault="0057586D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DF" w:rsidRPr="001B3E05" w:rsidTr="00E92AEB">
        <w:trPr>
          <w:trHeight w:val="1847"/>
        </w:trPr>
        <w:tc>
          <w:tcPr>
            <w:tcW w:w="1951" w:type="dxa"/>
          </w:tcPr>
          <w:p w:rsidR="004C16DF" w:rsidRPr="001B3E05" w:rsidRDefault="004C16DF" w:rsidP="0061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Tablas de Retención Documental desactualizadas</w:t>
            </w:r>
          </w:p>
        </w:tc>
        <w:tc>
          <w:tcPr>
            <w:tcW w:w="1785" w:type="dxa"/>
            <w:gridSpan w:val="2"/>
          </w:tcPr>
          <w:p w:rsidR="004C16DF" w:rsidRPr="001B3E05" w:rsidRDefault="004C16DF" w:rsidP="006122F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Área de Gestión Documental</w:t>
            </w:r>
          </w:p>
        </w:tc>
        <w:tc>
          <w:tcPr>
            <w:tcW w:w="1050" w:type="dxa"/>
            <w:gridSpan w:val="2"/>
          </w:tcPr>
          <w:p w:rsidR="004C16DF" w:rsidRPr="001B3E05" w:rsidRDefault="00EA30CE" w:rsidP="00981FB8">
            <w:pPr>
              <w:pStyle w:val="Sinespaciado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C16DF" w:rsidRPr="001B3E05" w:rsidRDefault="00EA30CE" w:rsidP="00981FB8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C16DF" w:rsidRPr="001B3E05" w:rsidRDefault="002877A7" w:rsidP="00A714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Actualizar</w:t>
            </w:r>
            <w:r w:rsidR="00A71449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publicar</w:t>
            </w:r>
            <w:r w:rsidR="00A71449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en el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Programa LVMEN de la Universidad del Cauca</w:t>
            </w:r>
          </w:p>
        </w:tc>
        <w:tc>
          <w:tcPr>
            <w:tcW w:w="1985" w:type="dxa"/>
          </w:tcPr>
          <w:p w:rsidR="004C16DF" w:rsidRPr="001B3E05" w:rsidRDefault="004C16DF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BC" w:rsidRPr="001B3E05" w:rsidTr="00BE6679">
        <w:tc>
          <w:tcPr>
            <w:tcW w:w="9606" w:type="dxa"/>
            <w:gridSpan w:val="9"/>
            <w:shd w:val="clear" w:color="auto" w:fill="17365D" w:themeFill="text2" w:themeFillShade="BF"/>
          </w:tcPr>
          <w:p w:rsidR="00BC5BBC" w:rsidRPr="001B3E05" w:rsidRDefault="00BC5BBC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INDICADORES</w:t>
            </w:r>
          </w:p>
        </w:tc>
      </w:tr>
      <w:tr w:rsidR="00BC5BBC" w:rsidRPr="001B3E05" w:rsidTr="00BE6679">
        <w:tc>
          <w:tcPr>
            <w:tcW w:w="2349" w:type="dxa"/>
            <w:gridSpan w:val="2"/>
            <w:shd w:val="clear" w:color="auto" w:fill="C00000"/>
          </w:tcPr>
          <w:p w:rsidR="00BC5BBC" w:rsidRPr="001B3E05" w:rsidRDefault="00BC5BBC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INDICADOR</w:t>
            </w:r>
          </w:p>
        </w:tc>
        <w:tc>
          <w:tcPr>
            <w:tcW w:w="2131" w:type="dxa"/>
            <w:gridSpan w:val="2"/>
            <w:shd w:val="clear" w:color="auto" w:fill="C00000"/>
          </w:tcPr>
          <w:p w:rsidR="00BC5BBC" w:rsidRPr="001B3E05" w:rsidRDefault="00BC5BBC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2282" w:type="dxa"/>
            <w:gridSpan w:val="3"/>
            <w:shd w:val="clear" w:color="auto" w:fill="C00000"/>
          </w:tcPr>
          <w:p w:rsidR="00BC5BBC" w:rsidRPr="001B3E05" w:rsidRDefault="00F369A1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SENTIDO</w:t>
            </w:r>
          </w:p>
        </w:tc>
        <w:tc>
          <w:tcPr>
            <w:tcW w:w="2844" w:type="dxa"/>
            <w:gridSpan w:val="2"/>
            <w:shd w:val="clear" w:color="auto" w:fill="C00000"/>
          </w:tcPr>
          <w:p w:rsidR="00BC5BBC" w:rsidRPr="001B3E05" w:rsidRDefault="00BC5BBC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META</w:t>
            </w:r>
          </w:p>
        </w:tc>
      </w:tr>
      <w:tr w:rsidR="00BC5BBC" w:rsidRPr="001B3E05" w:rsidTr="000C3A3E">
        <w:tc>
          <w:tcPr>
            <w:tcW w:w="2349" w:type="dxa"/>
            <w:gridSpan w:val="2"/>
          </w:tcPr>
          <w:p w:rsidR="00BC5BBC" w:rsidRPr="001B3E05" w:rsidRDefault="0068514E" w:rsidP="0098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Sistema de Gestión de Documentos</w:t>
            </w:r>
            <w:r w:rsidR="00986680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Electrónicos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Archivos SGDEA implementado</w:t>
            </w:r>
            <w:r w:rsidR="00FE2306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2"/>
          </w:tcPr>
          <w:p w:rsidR="00F369A1" w:rsidRPr="001B3E05" w:rsidRDefault="00F369A1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Políticas asociadas a las herramientas tecnológicas que respalden la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seguridad, usabilidad, accesibilidad, integridad y autenticidad de la información</w:t>
            </w:r>
          </w:p>
        </w:tc>
        <w:tc>
          <w:tcPr>
            <w:tcW w:w="2282" w:type="dxa"/>
            <w:gridSpan w:val="3"/>
          </w:tcPr>
          <w:p w:rsidR="00BC5BBC" w:rsidRPr="001B3E05" w:rsidRDefault="00574951" w:rsidP="00021D5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="00F369A1" w:rsidRPr="001B3E05">
              <w:rPr>
                <w:rFonts w:ascii="Times New Roman" w:hAnsi="Times New Roman" w:cs="Times New Roman"/>
                <w:sz w:val="24"/>
                <w:szCs w:val="24"/>
              </w:rPr>
              <w:t>reciente</w:t>
            </w:r>
          </w:p>
        </w:tc>
        <w:tc>
          <w:tcPr>
            <w:tcW w:w="2844" w:type="dxa"/>
            <w:gridSpan w:val="2"/>
          </w:tcPr>
          <w:p w:rsidR="00BC5BBC" w:rsidRPr="001B3E05" w:rsidRDefault="00E5752A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E5752A" w:rsidRPr="001B3E05" w:rsidTr="000C3A3E">
        <w:tc>
          <w:tcPr>
            <w:tcW w:w="2349" w:type="dxa"/>
            <w:gridSpan w:val="2"/>
          </w:tcPr>
          <w:p w:rsidR="00E5752A" w:rsidRPr="001B3E05" w:rsidRDefault="00181F8A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Archivos de gestión e historias académicas organizados</w:t>
            </w:r>
            <w:r w:rsidR="00FE2306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F8A" w:rsidRPr="001B3E05" w:rsidRDefault="00181F8A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5752A" w:rsidRPr="001B3E05" w:rsidRDefault="00294E5B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Número de transferencias primarias de archivo realizadas por las diferentes dependencias de la Universidad</w:t>
            </w:r>
          </w:p>
        </w:tc>
        <w:tc>
          <w:tcPr>
            <w:tcW w:w="2282" w:type="dxa"/>
            <w:gridSpan w:val="3"/>
          </w:tcPr>
          <w:p w:rsidR="00E5752A" w:rsidRPr="001B3E05" w:rsidRDefault="00574951" w:rsidP="00021D5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94E5B" w:rsidRPr="001B3E05">
              <w:rPr>
                <w:rFonts w:ascii="Times New Roman" w:hAnsi="Times New Roman" w:cs="Times New Roman"/>
                <w:sz w:val="24"/>
                <w:szCs w:val="24"/>
              </w:rPr>
              <w:t>reciente</w:t>
            </w:r>
          </w:p>
        </w:tc>
        <w:tc>
          <w:tcPr>
            <w:tcW w:w="2844" w:type="dxa"/>
            <w:gridSpan w:val="2"/>
          </w:tcPr>
          <w:p w:rsidR="00E5752A" w:rsidRPr="001B3E05" w:rsidRDefault="00294E5B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4E5B" w:rsidRPr="001B3E05" w:rsidTr="000C3A3E">
        <w:tc>
          <w:tcPr>
            <w:tcW w:w="2349" w:type="dxa"/>
            <w:gridSpan w:val="2"/>
          </w:tcPr>
          <w:p w:rsidR="00294E5B" w:rsidRPr="001B3E05" w:rsidRDefault="00515096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-*</w:t>
            </w:r>
            <w:r w:rsidR="00294E5B" w:rsidRPr="001B3E05">
              <w:rPr>
                <w:rFonts w:ascii="Times New Roman" w:hAnsi="Times New Roman" w:cs="Times New Roman"/>
                <w:sz w:val="24"/>
                <w:szCs w:val="24"/>
              </w:rPr>
              <w:t>Infraestructura adecuada para almacenamiento de conservación y preservación de los documentos físicos y electrónicos.</w:t>
            </w:r>
          </w:p>
        </w:tc>
        <w:tc>
          <w:tcPr>
            <w:tcW w:w="2131" w:type="dxa"/>
            <w:gridSpan w:val="2"/>
          </w:tcPr>
          <w:p w:rsidR="00294E5B" w:rsidRPr="001B3E05" w:rsidRDefault="00545D8F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  <w:r w:rsidR="00294E5B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de depósitos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adecuados </w:t>
            </w:r>
          </w:p>
        </w:tc>
        <w:tc>
          <w:tcPr>
            <w:tcW w:w="2282" w:type="dxa"/>
            <w:gridSpan w:val="3"/>
          </w:tcPr>
          <w:p w:rsidR="00294E5B" w:rsidRPr="001B3E05" w:rsidRDefault="00574951" w:rsidP="00021D5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45D8F" w:rsidRPr="001B3E05">
              <w:rPr>
                <w:rFonts w:ascii="Times New Roman" w:hAnsi="Times New Roman" w:cs="Times New Roman"/>
                <w:sz w:val="24"/>
                <w:szCs w:val="24"/>
              </w:rPr>
              <w:t>reciente</w:t>
            </w:r>
          </w:p>
        </w:tc>
        <w:tc>
          <w:tcPr>
            <w:tcW w:w="2844" w:type="dxa"/>
            <w:gridSpan w:val="2"/>
          </w:tcPr>
          <w:p w:rsidR="00294E5B" w:rsidRPr="001B3E05" w:rsidRDefault="00545D8F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45D8F" w:rsidRPr="001B3E05" w:rsidTr="000C3A3E">
        <w:tc>
          <w:tcPr>
            <w:tcW w:w="2349" w:type="dxa"/>
            <w:gridSpan w:val="2"/>
          </w:tcPr>
          <w:p w:rsidR="00545D8F" w:rsidRPr="001B3E05" w:rsidRDefault="00545D8F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Tablas de Retención Documentales actualizadas</w:t>
            </w:r>
            <w:r w:rsidR="00FE2306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2"/>
          </w:tcPr>
          <w:p w:rsidR="00545D8F" w:rsidRPr="001B3E05" w:rsidRDefault="00545D8F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Número de TRD actualizadas y aprobadas </w:t>
            </w:r>
          </w:p>
        </w:tc>
        <w:tc>
          <w:tcPr>
            <w:tcW w:w="2282" w:type="dxa"/>
            <w:gridSpan w:val="3"/>
          </w:tcPr>
          <w:p w:rsidR="00545D8F" w:rsidRPr="001B3E05" w:rsidRDefault="00574951" w:rsidP="00021D5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45D8F" w:rsidRPr="001B3E05">
              <w:rPr>
                <w:rFonts w:ascii="Times New Roman" w:hAnsi="Times New Roman" w:cs="Times New Roman"/>
                <w:sz w:val="24"/>
                <w:szCs w:val="24"/>
              </w:rPr>
              <w:t>reciente</w:t>
            </w:r>
          </w:p>
        </w:tc>
        <w:tc>
          <w:tcPr>
            <w:tcW w:w="2844" w:type="dxa"/>
            <w:gridSpan w:val="2"/>
          </w:tcPr>
          <w:p w:rsidR="00545D8F" w:rsidRPr="001B3E05" w:rsidRDefault="00545D8F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C5BBC" w:rsidRDefault="00BC5BBC" w:rsidP="00981FB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2052A" w:rsidRDefault="0012052A" w:rsidP="00981FB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2052A" w:rsidRPr="001B3E05" w:rsidRDefault="0012052A" w:rsidP="00981FB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3018"/>
        <w:gridCol w:w="3018"/>
        <w:gridCol w:w="3711"/>
      </w:tblGrid>
      <w:tr w:rsidR="00545D8F" w:rsidRPr="001B3E05" w:rsidTr="00BE6679">
        <w:tc>
          <w:tcPr>
            <w:tcW w:w="9747" w:type="dxa"/>
            <w:gridSpan w:val="3"/>
            <w:shd w:val="clear" w:color="auto" w:fill="17365D" w:themeFill="text2" w:themeFillShade="BF"/>
          </w:tcPr>
          <w:p w:rsidR="00545D8F" w:rsidRPr="001B3E05" w:rsidRDefault="00545D8F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</w:tr>
      <w:tr w:rsidR="00545D8F" w:rsidRPr="001B3E05" w:rsidTr="00BE6679">
        <w:tc>
          <w:tcPr>
            <w:tcW w:w="3018" w:type="dxa"/>
            <w:shd w:val="clear" w:color="auto" w:fill="C00000"/>
          </w:tcPr>
          <w:p w:rsidR="00545D8F" w:rsidRPr="001B3E05" w:rsidRDefault="00372F8A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</w:p>
        </w:tc>
        <w:tc>
          <w:tcPr>
            <w:tcW w:w="3018" w:type="dxa"/>
            <w:shd w:val="clear" w:color="auto" w:fill="C00000"/>
          </w:tcPr>
          <w:p w:rsidR="00545D8F" w:rsidRPr="001B3E05" w:rsidRDefault="00372F8A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CARACTERISTICAS</w:t>
            </w:r>
          </w:p>
        </w:tc>
        <w:tc>
          <w:tcPr>
            <w:tcW w:w="3711" w:type="dxa"/>
            <w:shd w:val="clear" w:color="auto" w:fill="C00000"/>
          </w:tcPr>
          <w:p w:rsidR="00545D8F" w:rsidRPr="001B3E05" w:rsidRDefault="00372F8A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372F8A" w:rsidRPr="001B3E05" w:rsidTr="00BE6679">
        <w:tc>
          <w:tcPr>
            <w:tcW w:w="3018" w:type="dxa"/>
          </w:tcPr>
          <w:p w:rsidR="00372F8A" w:rsidRPr="001B3E05" w:rsidRDefault="00372F8A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Humano</w:t>
            </w:r>
          </w:p>
        </w:tc>
        <w:tc>
          <w:tcPr>
            <w:tcW w:w="3018" w:type="dxa"/>
          </w:tcPr>
          <w:p w:rsidR="00372F8A" w:rsidRPr="001B3E05" w:rsidRDefault="00372F8A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</w:p>
          <w:p w:rsidR="00500DAE" w:rsidRPr="001B3E05" w:rsidRDefault="00500DAE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F8A" w:rsidRPr="001B3E05" w:rsidRDefault="00372F8A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Tecnólogo</w:t>
            </w:r>
          </w:p>
          <w:p w:rsidR="00500DAE" w:rsidRPr="001B3E05" w:rsidRDefault="00500DAE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F8A" w:rsidRPr="001B3E05" w:rsidRDefault="00372F8A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  <w:p w:rsidR="00500DAE" w:rsidRPr="001B3E05" w:rsidRDefault="00500DAE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F8A" w:rsidRPr="001B3E05" w:rsidRDefault="00AA6E59" w:rsidP="0050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Auxiliares A</w:t>
            </w:r>
            <w:r w:rsidR="00372F8A" w:rsidRPr="001B3E05">
              <w:rPr>
                <w:rFonts w:ascii="Times New Roman" w:hAnsi="Times New Roman" w:cs="Times New Roman"/>
                <w:sz w:val="24"/>
                <w:szCs w:val="24"/>
              </w:rPr>
              <w:t>dministrativos</w:t>
            </w:r>
            <w:r w:rsidR="00372F8A"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</w:tcPr>
          <w:p w:rsidR="00372F8A" w:rsidRPr="001B3E05" w:rsidRDefault="00372F8A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Profesional en Ciencias de la Información y la documentación en Bibliotecología y Archivística.</w:t>
            </w:r>
          </w:p>
          <w:p w:rsidR="00500DAE" w:rsidRPr="001B3E05" w:rsidRDefault="00500DAE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F8A" w:rsidRPr="001B3E05" w:rsidRDefault="00372F8A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Tecnólogo en Gestión Documental.</w:t>
            </w:r>
          </w:p>
          <w:p w:rsidR="00500DAE" w:rsidRPr="001B3E05" w:rsidRDefault="00500DAE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F8A" w:rsidRPr="001B3E05" w:rsidRDefault="00372F8A" w:rsidP="00843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Técnicos en asistencia y organización de archivos.</w:t>
            </w:r>
          </w:p>
        </w:tc>
      </w:tr>
      <w:tr w:rsidR="00372F8A" w:rsidRPr="001B3E05" w:rsidTr="00BE6679">
        <w:tc>
          <w:tcPr>
            <w:tcW w:w="3018" w:type="dxa"/>
          </w:tcPr>
          <w:p w:rsidR="00372F8A" w:rsidRPr="001B3E05" w:rsidRDefault="00372F8A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Presupuesto asignado</w:t>
            </w:r>
          </w:p>
        </w:tc>
        <w:tc>
          <w:tcPr>
            <w:tcW w:w="3018" w:type="dxa"/>
          </w:tcPr>
          <w:p w:rsidR="00372F8A" w:rsidRPr="001B3E05" w:rsidRDefault="00372F8A" w:rsidP="00500DA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Asignar anualmente </w:t>
            </w:r>
            <w:r w:rsidR="00784FB2" w:rsidRPr="001B3E0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resupuesto para el desarrollo, armonización y </w:t>
            </w:r>
            <w:r w:rsidR="00784FB2" w:rsidRPr="001B3E05">
              <w:rPr>
                <w:rFonts w:ascii="Times New Roman" w:hAnsi="Times New Roman" w:cs="Times New Roman"/>
                <w:sz w:val="24"/>
                <w:szCs w:val="24"/>
              </w:rPr>
              <w:t>operatividad de las metas propuestas.</w:t>
            </w:r>
          </w:p>
        </w:tc>
        <w:tc>
          <w:tcPr>
            <w:tcW w:w="3711" w:type="dxa"/>
          </w:tcPr>
          <w:p w:rsidR="00372F8A" w:rsidRPr="001B3E05" w:rsidRDefault="00784FB2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El Área de Gestión Documental deberá velar por la buena y adecuada inversión de estos recursos</w:t>
            </w:r>
            <w:r w:rsidR="00500DAE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FB2" w:rsidRPr="001B3E05" w:rsidTr="00BE6679">
        <w:tc>
          <w:tcPr>
            <w:tcW w:w="3018" w:type="dxa"/>
          </w:tcPr>
          <w:p w:rsidR="00784FB2" w:rsidRPr="001B3E05" w:rsidRDefault="00784FB2" w:rsidP="0050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Normatividad archivística</w:t>
            </w:r>
            <w:r w:rsidR="00EE016A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expedida por el Congreso y el Archivo General de la Nación </w:t>
            </w:r>
          </w:p>
        </w:tc>
        <w:tc>
          <w:tcPr>
            <w:tcW w:w="3018" w:type="dxa"/>
          </w:tcPr>
          <w:p w:rsidR="00EE016A" w:rsidRPr="001B3E05" w:rsidRDefault="00EE016A" w:rsidP="00500DA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Ley 594 del 2000. “Por medio de la cual se dicta la Ley General de Archivos y se dictan otras disposiciones”.</w:t>
            </w:r>
          </w:p>
          <w:p w:rsidR="00784FB2" w:rsidRPr="001B3E05" w:rsidRDefault="00EE016A" w:rsidP="00500DA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Decreto Único 1080 del 2015 </w:t>
            </w:r>
          </w:p>
        </w:tc>
        <w:tc>
          <w:tcPr>
            <w:tcW w:w="3711" w:type="dxa"/>
          </w:tcPr>
          <w:p w:rsidR="00784FB2" w:rsidRPr="001B3E05" w:rsidRDefault="00EE016A" w:rsidP="005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Trabajar articuladamente</w:t>
            </w:r>
            <w:r w:rsidR="00500DAE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en cumplimiento a la normatividad archivística y el Programa de Gestión Documental -PGD y políticas de Gestión Documental de la Universidad.</w:t>
            </w:r>
          </w:p>
        </w:tc>
      </w:tr>
    </w:tbl>
    <w:p w:rsidR="00846742" w:rsidRPr="001B3E05" w:rsidRDefault="00846742" w:rsidP="00BB783A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FD4C4E" w:rsidRPr="00843521" w:rsidRDefault="00843521" w:rsidP="00843521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98410381"/>
      <w:r w:rsidRPr="00843521">
        <w:rPr>
          <w:rFonts w:ascii="Times New Roman" w:hAnsi="Times New Roman" w:cs="Times New Roman"/>
          <w:b/>
          <w:color w:val="auto"/>
          <w:sz w:val="24"/>
          <w:szCs w:val="24"/>
        </w:rPr>
        <w:t>9. MAPA DE RUTA</w:t>
      </w:r>
      <w:bookmarkEnd w:id="18"/>
    </w:p>
    <w:p w:rsidR="00843521" w:rsidRPr="00843521" w:rsidRDefault="00843521" w:rsidP="00843521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696"/>
        <w:gridCol w:w="2762"/>
        <w:gridCol w:w="816"/>
        <w:gridCol w:w="696"/>
        <w:gridCol w:w="696"/>
        <w:gridCol w:w="696"/>
        <w:gridCol w:w="696"/>
        <w:gridCol w:w="701"/>
        <w:gridCol w:w="710"/>
        <w:gridCol w:w="696"/>
        <w:gridCol w:w="724"/>
      </w:tblGrid>
      <w:tr w:rsidR="00BA5DFC" w:rsidRPr="001B3E05" w:rsidTr="001061C2">
        <w:tc>
          <w:tcPr>
            <w:tcW w:w="9889" w:type="dxa"/>
            <w:gridSpan w:val="11"/>
            <w:shd w:val="clear" w:color="auto" w:fill="17365D" w:themeFill="text2" w:themeFillShade="BF"/>
          </w:tcPr>
          <w:p w:rsidR="00BA5DFC" w:rsidRPr="001B3E05" w:rsidRDefault="00BA5DFC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Mapa de Ruta</w:t>
            </w:r>
          </w:p>
        </w:tc>
      </w:tr>
      <w:tr w:rsidR="00985A7D" w:rsidRPr="001B3E05" w:rsidTr="001061C2">
        <w:trPr>
          <w:trHeight w:val="944"/>
        </w:trPr>
        <w:tc>
          <w:tcPr>
            <w:tcW w:w="671" w:type="dxa"/>
            <w:vMerge w:val="restart"/>
            <w:shd w:val="clear" w:color="auto" w:fill="C00000"/>
          </w:tcPr>
          <w:p w:rsidR="00A1424C" w:rsidRPr="001B3E05" w:rsidRDefault="00A1424C" w:rsidP="0050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Ítem</w:t>
            </w:r>
          </w:p>
        </w:tc>
        <w:tc>
          <w:tcPr>
            <w:tcW w:w="2772" w:type="dxa"/>
            <w:vMerge w:val="restart"/>
            <w:shd w:val="clear" w:color="auto" w:fill="C00000"/>
          </w:tcPr>
          <w:p w:rsidR="00A1424C" w:rsidRPr="001B3E05" w:rsidRDefault="00A1424C" w:rsidP="0050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Ruta de Acción / Plan/Programa/Proyecto</w:t>
            </w:r>
          </w:p>
        </w:tc>
        <w:tc>
          <w:tcPr>
            <w:tcW w:w="776" w:type="dxa"/>
            <w:shd w:val="clear" w:color="auto" w:fill="C00000"/>
          </w:tcPr>
          <w:p w:rsidR="00A1424C" w:rsidRPr="001B3E05" w:rsidRDefault="00A1424C" w:rsidP="0050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Corto Plazo (1 año)</w:t>
            </w:r>
          </w:p>
        </w:tc>
        <w:tc>
          <w:tcPr>
            <w:tcW w:w="2511" w:type="dxa"/>
            <w:gridSpan w:val="4"/>
            <w:shd w:val="clear" w:color="auto" w:fill="C00000"/>
          </w:tcPr>
          <w:p w:rsidR="00A1424C" w:rsidRPr="001B3E05" w:rsidRDefault="00A1424C" w:rsidP="0050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Mediano Plazo de 1 a 4 años</w:t>
            </w:r>
          </w:p>
        </w:tc>
        <w:tc>
          <w:tcPr>
            <w:tcW w:w="3159" w:type="dxa"/>
            <w:gridSpan w:val="4"/>
            <w:shd w:val="clear" w:color="auto" w:fill="C00000"/>
          </w:tcPr>
          <w:p w:rsidR="00A1424C" w:rsidRPr="001B3E05" w:rsidRDefault="00A1424C" w:rsidP="0050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Largo Plazo de 4 años en Adelante.</w:t>
            </w:r>
          </w:p>
          <w:p w:rsidR="00A1424C" w:rsidRPr="001B3E05" w:rsidRDefault="00A1424C" w:rsidP="0050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679" w:rsidRPr="001B3E05" w:rsidTr="001061C2">
        <w:trPr>
          <w:trHeight w:val="703"/>
        </w:trPr>
        <w:tc>
          <w:tcPr>
            <w:tcW w:w="671" w:type="dxa"/>
            <w:vMerge/>
            <w:shd w:val="clear" w:color="auto" w:fill="C00000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C00000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C00000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71" w:type="dxa"/>
            <w:shd w:val="clear" w:color="auto" w:fill="C00000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72" w:type="dxa"/>
            <w:shd w:val="clear" w:color="auto" w:fill="C00000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96" w:type="dxa"/>
            <w:shd w:val="clear" w:color="auto" w:fill="C00000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72" w:type="dxa"/>
            <w:shd w:val="clear" w:color="auto" w:fill="C00000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49" w:type="dxa"/>
            <w:shd w:val="clear" w:color="auto" w:fill="C00000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C00000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C00000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0000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1C2" w:rsidRPr="001B3E05" w:rsidTr="00C74DFB">
        <w:tc>
          <w:tcPr>
            <w:tcW w:w="671" w:type="dxa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F65E72" w:rsidRPr="001B3E05" w:rsidRDefault="00F65E72" w:rsidP="0071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Establecer modelo de gestión de los documentos electrónicos</w:t>
            </w:r>
            <w:r w:rsidR="00E353FC" w:rsidRPr="001B3E05">
              <w:rPr>
                <w:rFonts w:ascii="Times New Roman" w:hAnsi="Times New Roman" w:cs="Times New Roman"/>
                <w:sz w:val="24"/>
                <w:szCs w:val="24"/>
              </w:rPr>
              <w:t>/Proyecto Inversión</w:t>
            </w:r>
            <w:r w:rsidR="00AA6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1F497D" w:themeFill="text2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1F497D" w:themeFill="text2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49" w:type="dxa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C2" w:rsidRPr="001B3E05" w:rsidTr="00AA6E59">
        <w:tc>
          <w:tcPr>
            <w:tcW w:w="671" w:type="dxa"/>
          </w:tcPr>
          <w:p w:rsidR="00F65E72" w:rsidRPr="001B3E05" w:rsidRDefault="00F65E72" w:rsidP="00AA6E5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2" w:type="dxa"/>
            <w:vAlign w:val="bottom"/>
          </w:tcPr>
          <w:p w:rsidR="00F65E72" w:rsidRPr="001B3E05" w:rsidRDefault="00F65E72" w:rsidP="00AA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Archivos de gestión e historias académicas organizados</w:t>
            </w:r>
            <w:r w:rsidR="00AA6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shd w:val="clear" w:color="auto" w:fill="FFFFFF" w:themeFill="background1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1F497D" w:themeFill="text2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1F497D" w:themeFill="text2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49" w:type="dxa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C2" w:rsidRPr="001B3E05" w:rsidTr="00897165">
        <w:tc>
          <w:tcPr>
            <w:tcW w:w="671" w:type="dxa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2" w:type="dxa"/>
          </w:tcPr>
          <w:p w:rsidR="00F65E72" w:rsidRPr="001B3E05" w:rsidRDefault="00F65E72" w:rsidP="0071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Infraestructura adecuada para almacenamiento de conservación y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preservación de los documentos físicos y electrónicos</w:t>
            </w:r>
            <w:r w:rsidR="00712750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1F497D" w:themeFill="text2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1F497D" w:themeFill="text2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1F497D" w:themeFill="text2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1F497D" w:themeFill="text2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C2" w:rsidRPr="001B3E05" w:rsidTr="00897165">
        <w:tc>
          <w:tcPr>
            <w:tcW w:w="671" w:type="dxa"/>
          </w:tcPr>
          <w:p w:rsidR="00F65E72" w:rsidRPr="001B3E05" w:rsidRDefault="00F65E72" w:rsidP="00981F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72" w:type="dxa"/>
          </w:tcPr>
          <w:p w:rsidR="00F65E72" w:rsidRPr="001B3E05" w:rsidRDefault="00F65E72" w:rsidP="00712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Tablas de Retención Documentales actualizadas</w:t>
            </w:r>
            <w:r w:rsidR="00712750" w:rsidRPr="001B3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shd w:val="clear" w:color="auto" w:fill="FFFFFF" w:themeFill="background1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1F497D" w:themeFill="text2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1F497D" w:themeFill="text2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1F497D" w:themeFill="text2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5E72" w:rsidRPr="001B3E05" w:rsidRDefault="00F65E72" w:rsidP="0098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B49" w:rsidRPr="00843521" w:rsidRDefault="00C61B49" w:rsidP="00843521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98410382"/>
      <w:r w:rsidRPr="00843521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843521" w:rsidRPr="00843521">
        <w:rPr>
          <w:rFonts w:ascii="Times New Roman" w:hAnsi="Times New Roman" w:cs="Times New Roman"/>
          <w:b/>
          <w:color w:val="auto"/>
          <w:sz w:val="24"/>
          <w:szCs w:val="24"/>
        </w:rPr>
        <w:t>. SEGUIMIENTO Y CONTROL</w:t>
      </w:r>
      <w:bookmarkEnd w:id="19"/>
    </w:p>
    <w:p w:rsidR="00843521" w:rsidRPr="00843521" w:rsidRDefault="00843521" w:rsidP="00843521"/>
    <w:p w:rsidR="000846FA" w:rsidRPr="001B3E05" w:rsidRDefault="00BA15D7" w:rsidP="0071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En esta fase se </w:t>
      </w:r>
      <w:r w:rsidR="000846FA" w:rsidRPr="001B3E05">
        <w:rPr>
          <w:rFonts w:ascii="Times New Roman" w:hAnsi="Times New Roman" w:cs="Times New Roman"/>
          <w:sz w:val="24"/>
          <w:szCs w:val="24"/>
        </w:rPr>
        <w:t>realizará</w:t>
      </w:r>
      <w:r w:rsidRPr="001B3E05">
        <w:rPr>
          <w:rFonts w:ascii="Times New Roman" w:hAnsi="Times New Roman" w:cs="Times New Roman"/>
          <w:sz w:val="24"/>
          <w:szCs w:val="24"/>
        </w:rPr>
        <w:t xml:space="preserve"> el seguimiento y control de la ejecución de las act</w:t>
      </w:r>
      <w:r w:rsidR="000846FA" w:rsidRPr="001B3E05">
        <w:rPr>
          <w:rFonts w:ascii="Times New Roman" w:hAnsi="Times New Roman" w:cs="Times New Roman"/>
          <w:sz w:val="24"/>
          <w:szCs w:val="24"/>
        </w:rPr>
        <w:t>ividades descritas en este Plan, durante su vigencia.</w:t>
      </w:r>
    </w:p>
    <w:p w:rsidR="000846FA" w:rsidRPr="001B3E05" w:rsidRDefault="000846FA" w:rsidP="0071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E</w:t>
      </w:r>
      <w:r w:rsidR="00BA15D7" w:rsidRPr="001B3E05">
        <w:rPr>
          <w:rFonts w:ascii="Times New Roman" w:hAnsi="Times New Roman" w:cs="Times New Roman"/>
          <w:sz w:val="24"/>
          <w:szCs w:val="24"/>
        </w:rPr>
        <w:t>stas acciones contribuirán a realizar seguimiento y monitoreo a cada una de sus fases, con el fin de verificar los avances, alcances y mejoras que se necesiten, según la periodicidad de cada uno</w:t>
      </w:r>
      <w:r w:rsidRPr="001B3E05">
        <w:rPr>
          <w:rFonts w:ascii="Times New Roman" w:hAnsi="Times New Roman" w:cs="Times New Roman"/>
          <w:sz w:val="24"/>
          <w:szCs w:val="24"/>
        </w:rPr>
        <w:t>. Dentro de las que se encuentran:</w:t>
      </w:r>
    </w:p>
    <w:p w:rsidR="000846FA" w:rsidRPr="001B3E05" w:rsidRDefault="000846FA" w:rsidP="00712750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La visión Estratégica del PINAR.</w:t>
      </w:r>
    </w:p>
    <w:p w:rsidR="000846FA" w:rsidRPr="001B3E05" w:rsidRDefault="000846FA" w:rsidP="00712750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Los Objetivos.</w:t>
      </w:r>
    </w:p>
    <w:p w:rsidR="000846FA" w:rsidRPr="001B3E05" w:rsidRDefault="000846FA" w:rsidP="00712750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Los Planes, Programas y Proyectos.</w:t>
      </w:r>
    </w:p>
    <w:tbl>
      <w:tblPr>
        <w:tblStyle w:val="Tablaconcuadrcula"/>
        <w:tblW w:w="8330" w:type="dxa"/>
        <w:tblLayout w:type="fixed"/>
        <w:tblLook w:val="04A0" w:firstRow="1" w:lastRow="0" w:firstColumn="1" w:lastColumn="0" w:noHBand="0" w:noVBand="1"/>
      </w:tblPr>
      <w:tblGrid>
        <w:gridCol w:w="1767"/>
        <w:gridCol w:w="1842"/>
        <w:gridCol w:w="1288"/>
        <w:gridCol w:w="340"/>
        <w:gridCol w:w="340"/>
        <w:gridCol w:w="340"/>
        <w:gridCol w:w="428"/>
        <w:gridCol w:w="1985"/>
      </w:tblGrid>
      <w:tr w:rsidR="00103822" w:rsidRPr="001B3E05" w:rsidTr="00103822">
        <w:trPr>
          <w:trHeight w:val="611"/>
        </w:trPr>
        <w:tc>
          <w:tcPr>
            <w:tcW w:w="1767" w:type="dxa"/>
            <w:vMerge w:val="restart"/>
            <w:shd w:val="clear" w:color="auto" w:fill="17365D" w:themeFill="text2" w:themeFillShade="BF"/>
          </w:tcPr>
          <w:p w:rsidR="00103822" w:rsidRPr="001B3E05" w:rsidRDefault="00103822" w:rsidP="00BE6679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Planes y Proyectos Asociados </w:t>
            </w:r>
          </w:p>
        </w:tc>
        <w:tc>
          <w:tcPr>
            <w:tcW w:w="1842" w:type="dxa"/>
            <w:vMerge w:val="restart"/>
            <w:shd w:val="clear" w:color="auto" w:fill="17365D" w:themeFill="text2" w:themeFillShade="BF"/>
          </w:tcPr>
          <w:p w:rsidR="00103822" w:rsidRPr="001B3E05" w:rsidRDefault="00103822" w:rsidP="00BE667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Indicadores</w:t>
            </w:r>
          </w:p>
        </w:tc>
        <w:tc>
          <w:tcPr>
            <w:tcW w:w="1288" w:type="dxa"/>
            <w:vMerge w:val="restart"/>
            <w:shd w:val="clear" w:color="auto" w:fill="17365D" w:themeFill="text2" w:themeFillShade="BF"/>
          </w:tcPr>
          <w:p w:rsidR="00103822" w:rsidRPr="001B3E05" w:rsidRDefault="00103822" w:rsidP="00BE667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 Trimestral </w:t>
            </w:r>
          </w:p>
        </w:tc>
        <w:tc>
          <w:tcPr>
            <w:tcW w:w="1448" w:type="dxa"/>
            <w:gridSpan w:val="4"/>
            <w:shd w:val="clear" w:color="auto" w:fill="17365D" w:themeFill="text2" w:themeFillShade="BF"/>
          </w:tcPr>
          <w:p w:rsidR="00103822" w:rsidRPr="001B3E05" w:rsidRDefault="00103822" w:rsidP="00BE667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Medición</w:t>
            </w:r>
          </w:p>
          <w:p w:rsidR="00103822" w:rsidRPr="001B3E05" w:rsidRDefault="00103822" w:rsidP="00BE667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Trimestral</w:t>
            </w:r>
          </w:p>
        </w:tc>
        <w:tc>
          <w:tcPr>
            <w:tcW w:w="1985" w:type="dxa"/>
            <w:vMerge w:val="restart"/>
            <w:shd w:val="clear" w:color="auto" w:fill="17365D" w:themeFill="text2" w:themeFillShade="BF"/>
          </w:tcPr>
          <w:p w:rsidR="00103822" w:rsidRPr="001B3E05" w:rsidRDefault="00103822" w:rsidP="00BE667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Observaciones </w:t>
            </w:r>
          </w:p>
        </w:tc>
      </w:tr>
      <w:tr w:rsidR="00103822" w:rsidRPr="001B3E05" w:rsidTr="00103822">
        <w:trPr>
          <w:trHeight w:val="495"/>
        </w:trPr>
        <w:tc>
          <w:tcPr>
            <w:tcW w:w="1767" w:type="dxa"/>
            <w:vMerge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C00000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" w:type="dxa"/>
            <w:shd w:val="clear" w:color="auto" w:fill="C00000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" w:type="dxa"/>
            <w:shd w:val="clear" w:color="auto" w:fill="C00000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  <w:shd w:val="clear" w:color="auto" w:fill="C00000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822" w:rsidRPr="001B3E05" w:rsidTr="00103822">
        <w:trPr>
          <w:trHeight w:val="495"/>
        </w:trPr>
        <w:tc>
          <w:tcPr>
            <w:tcW w:w="1767" w:type="dxa"/>
            <w:shd w:val="clear" w:color="auto" w:fill="auto"/>
          </w:tcPr>
          <w:p w:rsidR="00103822" w:rsidRPr="001B3E05" w:rsidRDefault="00C74DFB" w:rsidP="0071275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Proyecto inversión, </w:t>
            </w:r>
            <w:r w:rsidR="00103822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implementación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o adquisición </w:t>
            </w:r>
            <w:r w:rsidR="00103822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de herramientas tecnológicas </w:t>
            </w:r>
          </w:p>
        </w:tc>
        <w:tc>
          <w:tcPr>
            <w:tcW w:w="1842" w:type="dxa"/>
            <w:shd w:val="clear" w:color="auto" w:fill="auto"/>
          </w:tcPr>
          <w:p w:rsidR="00103822" w:rsidRPr="001B3E05" w:rsidRDefault="00103822" w:rsidP="0098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Sistema de Gestión de Documentos </w:t>
            </w:r>
            <w:r w:rsidR="00986680"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Electrónicos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de Archivos SGDEA implementado.</w:t>
            </w:r>
          </w:p>
        </w:tc>
        <w:tc>
          <w:tcPr>
            <w:tcW w:w="1288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340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822" w:rsidRPr="001B3E05" w:rsidTr="00103822">
        <w:trPr>
          <w:trHeight w:val="495"/>
        </w:trPr>
        <w:tc>
          <w:tcPr>
            <w:tcW w:w="1767" w:type="dxa"/>
            <w:shd w:val="clear" w:color="auto" w:fill="auto"/>
          </w:tcPr>
          <w:p w:rsidR="00103822" w:rsidRPr="001B3E05" w:rsidRDefault="00103822" w:rsidP="0071275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 xml:space="preserve">Planes y programas de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gestión documental</w:t>
            </w:r>
          </w:p>
        </w:tc>
        <w:tc>
          <w:tcPr>
            <w:tcW w:w="1842" w:type="dxa"/>
            <w:shd w:val="clear" w:color="auto" w:fill="auto"/>
          </w:tcPr>
          <w:p w:rsidR="00103822" w:rsidRPr="001B3E05" w:rsidRDefault="00103822" w:rsidP="0071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Archivos de gestión e </w:t>
            </w: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historias académicas organizados.</w:t>
            </w:r>
          </w:p>
        </w:tc>
        <w:tc>
          <w:tcPr>
            <w:tcW w:w="1288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25%</w:t>
            </w:r>
          </w:p>
        </w:tc>
        <w:tc>
          <w:tcPr>
            <w:tcW w:w="340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822" w:rsidRPr="001B3E05" w:rsidTr="00103822">
        <w:trPr>
          <w:trHeight w:val="495"/>
        </w:trPr>
        <w:tc>
          <w:tcPr>
            <w:tcW w:w="1767" w:type="dxa"/>
            <w:shd w:val="clear" w:color="auto" w:fill="auto"/>
          </w:tcPr>
          <w:p w:rsidR="00103822" w:rsidRPr="001B3E05" w:rsidRDefault="00103822" w:rsidP="0071275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Proyecto infraestructura e implementación programas de preservación documental</w:t>
            </w:r>
          </w:p>
        </w:tc>
        <w:tc>
          <w:tcPr>
            <w:tcW w:w="1842" w:type="dxa"/>
            <w:shd w:val="clear" w:color="auto" w:fill="auto"/>
          </w:tcPr>
          <w:p w:rsidR="00103822" w:rsidRPr="001B3E05" w:rsidRDefault="00103822" w:rsidP="0071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Infraestructura adecuada para almacenamiento de conservación y preservación de los documentos físicos y electrónicos.</w:t>
            </w:r>
          </w:p>
        </w:tc>
        <w:tc>
          <w:tcPr>
            <w:tcW w:w="1288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340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822" w:rsidRPr="001B3E05" w:rsidTr="00103822">
        <w:trPr>
          <w:trHeight w:val="495"/>
        </w:trPr>
        <w:tc>
          <w:tcPr>
            <w:tcW w:w="1767" w:type="dxa"/>
            <w:shd w:val="clear" w:color="auto" w:fill="auto"/>
          </w:tcPr>
          <w:p w:rsidR="00103822" w:rsidRPr="001B3E05" w:rsidRDefault="00103822" w:rsidP="0071275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Plan de articulación con el PGD de la Universidad.</w:t>
            </w:r>
          </w:p>
        </w:tc>
        <w:tc>
          <w:tcPr>
            <w:tcW w:w="1842" w:type="dxa"/>
            <w:shd w:val="clear" w:color="auto" w:fill="auto"/>
          </w:tcPr>
          <w:p w:rsidR="00103822" w:rsidRPr="001B3E05" w:rsidRDefault="00103822" w:rsidP="0071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sz w:val="24"/>
                <w:szCs w:val="24"/>
              </w:rPr>
              <w:t>Tablas de Retención Documentales actualizadas</w:t>
            </w:r>
          </w:p>
        </w:tc>
        <w:tc>
          <w:tcPr>
            <w:tcW w:w="1288" w:type="dxa"/>
            <w:shd w:val="clear" w:color="auto" w:fill="auto"/>
          </w:tcPr>
          <w:p w:rsidR="00103822" w:rsidRPr="001B3E05" w:rsidRDefault="00103822" w:rsidP="0098626D">
            <w:pPr>
              <w:pStyle w:val="Prrafodelista"/>
              <w:spacing w:line="480" w:lineRule="auto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05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340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3822" w:rsidRPr="001B3E05" w:rsidRDefault="00103822" w:rsidP="00981FB8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1B49" w:rsidRDefault="00C61B49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43521" w:rsidRPr="001B3E05" w:rsidRDefault="00843521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627E0" w:rsidRPr="00843521" w:rsidRDefault="00843521" w:rsidP="00843521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98410383"/>
      <w:r w:rsidRPr="00843521">
        <w:rPr>
          <w:rFonts w:ascii="Times New Roman" w:hAnsi="Times New Roman" w:cs="Times New Roman"/>
          <w:b/>
          <w:color w:val="auto"/>
          <w:sz w:val="24"/>
          <w:szCs w:val="24"/>
        </w:rPr>
        <w:t>11. APROBACIÓN Y PUBLICACIÓN.</w:t>
      </w:r>
      <w:bookmarkEnd w:id="20"/>
    </w:p>
    <w:p w:rsidR="00843521" w:rsidRPr="00843521" w:rsidRDefault="00B627E0" w:rsidP="00B519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27E0" w:rsidRPr="001B3E05" w:rsidRDefault="00B627E0" w:rsidP="00B519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El Plan Institucional de Archivos- PINAR, surte su trámite hasta su</w:t>
      </w:r>
      <w:r w:rsidR="00B519E5" w:rsidRPr="001B3E05">
        <w:rPr>
          <w:rFonts w:ascii="Times New Roman" w:hAnsi="Times New Roman" w:cs="Times New Roman"/>
          <w:sz w:val="24"/>
          <w:szCs w:val="24"/>
        </w:rPr>
        <w:t xml:space="preserve"> aprobación por el Comité de Archivos de la Universidad del Cauca.</w:t>
      </w:r>
    </w:p>
    <w:p w:rsidR="00D4618A" w:rsidRPr="001B3E05" w:rsidRDefault="00B627E0" w:rsidP="00B519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 xml:space="preserve">      La Un</w:t>
      </w:r>
      <w:r w:rsidR="00AA6E59">
        <w:rPr>
          <w:rFonts w:ascii="Times New Roman" w:hAnsi="Times New Roman" w:cs="Times New Roman"/>
          <w:sz w:val="24"/>
          <w:szCs w:val="24"/>
        </w:rPr>
        <w:t>iversidad del Cauca, actualizará</w:t>
      </w:r>
      <w:r w:rsidRPr="001B3E05">
        <w:rPr>
          <w:rFonts w:ascii="Times New Roman" w:hAnsi="Times New Roman" w:cs="Times New Roman"/>
          <w:sz w:val="24"/>
          <w:szCs w:val="24"/>
        </w:rPr>
        <w:t xml:space="preserve"> el Plan Institucional del Archivos –</w:t>
      </w:r>
      <w:r w:rsidR="00B519E5" w:rsidRPr="001B3E05">
        <w:rPr>
          <w:rFonts w:ascii="Times New Roman" w:hAnsi="Times New Roman" w:cs="Times New Roman"/>
          <w:sz w:val="24"/>
          <w:szCs w:val="24"/>
        </w:rPr>
        <w:t>PINAR, en</w:t>
      </w:r>
      <w:r w:rsidRPr="001B3E05">
        <w:rPr>
          <w:rFonts w:ascii="Times New Roman" w:hAnsi="Times New Roman" w:cs="Times New Roman"/>
          <w:sz w:val="24"/>
          <w:szCs w:val="24"/>
        </w:rPr>
        <w:t xml:space="preserve"> el transcurso de cambios de las funciones al interior de la Institución, que impactan el desarrollo de los planes y proyectos, una vez se ejecuten los objetivos y metas que sean necesarias para la función archivística que así lo requiera.</w:t>
      </w:r>
    </w:p>
    <w:p w:rsidR="00D4618A" w:rsidRPr="001B3E05" w:rsidRDefault="00D4618A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43521" w:rsidRDefault="00843521" w:rsidP="00BB783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43521" w:rsidRDefault="00843521" w:rsidP="00BB783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43521" w:rsidRDefault="00843521" w:rsidP="00BB783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43521" w:rsidRDefault="00843521" w:rsidP="00BB783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A6E59" w:rsidRDefault="00AA6E59" w:rsidP="00BB783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05022" w:rsidRDefault="00405022" w:rsidP="0084352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18A" w:rsidRDefault="00843521" w:rsidP="0084352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521">
        <w:rPr>
          <w:rFonts w:ascii="Times New Roman" w:hAnsi="Times New Roman" w:cs="Times New Roman"/>
          <w:b/>
          <w:sz w:val="24"/>
          <w:szCs w:val="24"/>
        </w:rPr>
        <w:t>BIBLIOGRAFÍA.</w:t>
      </w:r>
    </w:p>
    <w:p w:rsidR="00843521" w:rsidRPr="00843521" w:rsidRDefault="00843521" w:rsidP="0084352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521" w:rsidRPr="001B3E05" w:rsidRDefault="00843521" w:rsidP="00BB783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4618A" w:rsidRPr="001B3E05" w:rsidRDefault="00D4618A" w:rsidP="00981FB8">
      <w:pPr>
        <w:pStyle w:val="Prrafodelista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ARCHIVO GENERAL DE LA NACIÓN. 2014. Manual Formulación del Plan Institucional de Archivos –PINAR. Bogotá: Archivo General de la Nación.</w:t>
      </w:r>
    </w:p>
    <w:p w:rsidR="00D4618A" w:rsidRPr="001B3E05" w:rsidRDefault="00D4618A" w:rsidP="00981FB8">
      <w:pPr>
        <w:pStyle w:val="Prrafodelista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Ley 594 de 2000. Por medio de la cual se dicta la Ley General de Archivos y se dictan otras disposiciones. Julio, 2000.</w:t>
      </w:r>
    </w:p>
    <w:p w:rsidR="00D4618A" w:rsidRPr="001B3E05" w:rsidRDefault="003E27BF" w:rsidP="00981FB8">
      <w:pPr>
        <w:pStyle w:val="Prrafodelista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D</w:t>
      </w:r>
      <w:r w:rsidR="00D4618A" w:rsidRPr="001B3E05">
        <w:rPr>
          <w:rFonts w:ascii="Times New Roman" w:hAnsi="Times New Roman" w:cs="Times New Roman"/>
          <w:sz w:val="24"/>
          <w:szCs w:val="24"/>
        </w:rPr>
        <w:t>ecreto 1080 de 2015. Por medio del cual se expide el Decreto Único Reglamentario del Sector Cultura.</w:t>
      </w:r>
    </w:p>
    <w:p w:rsidR="00D4618A" w:rsidRDefault="00D4618A" w:rsidP="00981FB8">
      <w:pPr>
        <w:pStyle w:val="Prrafodelista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3E05">
        <w:rPr>
          <w:rFonts w:ascii="Times New Roman" w:hAnsi="Times New Roman" w:cs="Times New Roman"/>
          <w:sz w:val="24"/>
          <w:szCs w:val="24"/>
        </w:rPr>
        <w:t>Decreto 2609. (14 de diciembre de 2012). Por el cual se reglamenta el Título V de la Ley 594 de 2000, parcialmente los artículos 58 y 59 de la Ley 1437 de 2011 y se dictan otras disposiciones en materia de Gestión Documental para todas las entidades del estado. Bogotá D.C., 2012. 16 p.</w:t>
      </w:r>
    </w:p>
    <w:p w:rsidR="00405022" w:rsidRDefault="00405022" w:rsidP="004050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05022" w:rsidRDefault="00405022" w:rsidP="004050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05022" w:rsidRDefault="00405022" w:rsidP="004050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05022" w:rsidRDefault="00405022" w:rsidP="004050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05022" w:rsidRDefault="00405022" w:rsidP="004050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05022" w:rsidRPr="00405022" w:rsidRDefault="00405022" w:rsidP="004050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B7FD7" w:rsidRDefault="00AB7FD7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 DE CAMBIOS </w:t>
      </w: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667"/>
        <w:gridCol w:w="1171"/>
        <w:gridCol w:w="1843"/>
        <w:gridCol w:w="1701"/>
        <w:gridCol w:w="2126"/>
        <w:gridCol w:w="1648"/>
      </w:tblGrid>
      <w:tr w:rsidR="00425CAD" w:rsidRPr="00425CAD" w:rsidTr="00405022">
        <w:trPr>
          <w:trHeight w:val="161"/>
        </w:trPr>
        <w:tc>
          <w:tcPr>
            <w:tcW w:w="667" w:type="dxa"/>
            <w:shd w:val="clear" w:color="auto" w:fill="8DB3E2" w:themeFill="text2" w:themeFillTint="66"/>
          </w:tcPr>
          <w:p w:rsidR="00AB7FD7" w:rsidRPr="00425CAD" w:rsidRDefault="00405022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25CAD">
              <w:rPr>
                <w:rFonts w:ascii="Times New Roman" w:hAnsi="Times New Roman" w:cs="Times New Roman"/>
                <w:sz w:val="20"/>
                <w:szCs w:val="24"/>
              </w:rPr>
              <w:t>Ítem</w:t>
            </w:r>
          </w:p>
        </w:tc>
        <w:tc>
          <w:tcPr>
            <w:tcW w:w="1171" w:type="dxa"/>
            <w:shd w:val="clear" w:color="auto" w:fill="8DB3E2" w:themeFill="text2" w:themeFillTint="66"/>
          </w:tcPr>
          <w:p w:rsidR="00AB7FD7" w:rsidRP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25CAD">
              <w:rPr>
                <w:rFonts w:ascii="Times New Roman" w:hAnsi="Times New Roman" w:cs="Times New Roman"/>
                <w:sz w:val="20"/>
                <w:szCs w:val="24"/>
              </w:rPr>
              <w:t>Fecha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AB7FD7" w:rsidRP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25CAD">
              <w:rPr>
                <w:rFonts w:ascii="Times New Roman" w:hAnsi="Times New Roman" w:cs="Times New Roman"/>
                <w:sz w:val="20"/>
                <w:szCs w:val="24"/>
              </w:rPr>
              <w:t>Página modificada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AB7FD7" w:rsidRP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25CAD">
              <w:rPr>
                <w:rFonts w:ascii="Times New Roman" w:hAnsi="Times New Roman" w:cs="Times New Roman"/>
                <w:sz w:val="20"/>
                <w:szCs w:val="24"/>
              </w:rPr>
              <w:t>Elaborada por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AB7FD7" w:rsidRP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25CAD">
              <w:rPr>
                <w:rFonts w:ascii="Times New Roman" w:hAnsi="Times New Roman" w:cs="Times New Roman"/>
                <w:sz w:val="20"/>
                <w:szCs w:val="24"/>
              </w:rPr>
              <w:t>Cargo y Profesión</w:t>
            </w:r>
          </w:p>
        </w:tc>
        <w:tc>
          <w:tcPr>
            <w:tcW w:w="1648" w:type="dxa"/>
            <w:shd w:val="clear" w:color="auto" w:fill="8DB3E2" w:themeFill="text2" w:themeFillTint="66"/>
          </w:tcPr>
          <w:p w:rsidR="00AB7FD7" w:rsidRP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25CAD">
              <w:rPr>
                <w:rFonts w:ascii="Times New Roman" w:hAnsi="Times New Roman" w:cs="Times New Roman"/>
                <w:sz w:val="20"/>
                <w:szCs w:val="24"/>
              </w:rPr>
              <w:t>Observaciones</w:t>
            </w:r>
          </w:p>
        </w:tc>
      </w:tr>
      <w:tr w:rsidR="00425CAD" w:rsidRPr="00425CAD" w:rsidTr="00405022">
        <w:trPr>
          <w:trHeight w:val="705"/>
        </w:trPr>
        <w:tc>
          <w:tcPr>
            <w:tcW w:w="667" w:type="dxa"/>
            <w:vMerge w:val="restart"/>
            <w:vAlign w:val="center"/>
          </w:tcPr>
          <w:p w:rsidR="00425CAD" w:rsidRPr="00425CAD" w:rsidRDefault="00425CAD" w:rsidP="00425CA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25CA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71" w:type="dxa"/>
            <w:vMerge w:val="restart"/>
            <w:vAlign w:val="center"/>
          </w:tcPr>
          <w:p w:rsidR="00425CAD" w:rsidRPr="00425CAD" w:rsidRDefault="00425CAD" w:rsidP="00425CA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25CAD">
              <w:rPr>
                <w:rFonts w:ascii="Times New Roman" w:hAnsi="Times New Roman" w:cs="Times New Roman"/>
                <w:sz w:val="20"/>
                <w:szCs w:val="24"/>
              </w:rPr>
              <w:t>11-03-2022</w:t>
            </w:r>
          </w:p>
        </w:tc>
        <w:tc>
          <w:tcPr>
            <w:tcW w:w="1843" w:type="dxa"/>
            <w:vMerge w:val="restart"/>
          </w:tcPr>
          <w:p w:rsidR="00425CAD" w:rsidRP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425CAD" w:rsidRP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25CAD">
              <w:rPr>
                <w:rFonts w:ascii="Times New Roman" w:hAnsi="Times New Roman" w:cs="Times New Roman"/>
                <w:sz w:val="20"/>
                <w:szCs w:val="24"/>
              </w:rPr>
              <w:t>Ingry Yohana Quiñonez Daza</w:t>
            </w:r>
          </w:p>
        </w:tc>
        <w:tc>
          <w:tcPr>
            <w:tcW w:w="2126" w:type="dxa"/>
          </w:tcPr>
          <w:p w:rsid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Técnica Administrativa-</w:t>
            </w:r>
          </w:p>
          <w:p w:rsidR="00425CAD" w:rsidRP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Profesional en Ciencias de la Información y la Documentación, Bibliotecología y Archivística</w:t>
            </w:r>
          </w:p>
        </w:tc>
        <w:tc>
          <w:tcPr>
            <w:tcW w:w="1648" w:type="dxa"/>
            <w:vMerge w:val="restart"/>
            <w:vAlign w:val="center"/>
          </w:tcPr>
          <w:p w:rsidR="00425CAD" w:rsidRPr="00425CAD" w:rsidRDefault="00425CAD" w:rsidP="00425CA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Aprobado mediante Acta 2.1.1-1.37/001 del 11 de marzo de 2022</w:t>
            </w:r>
          </w:p>
        </w:tc>
      </w:tr>
      <w:tr w:rsidR="00425CAD" w:rsidRPr="00425CAD" w:rsidTr="00405022">
        <w:trPr>
          <w:trHeight w:val="315"/>
        </w:trPr>
        <w:tc>
          <w:tcPr>
            <w:tcW w:w="667" w:type="dxa"/>
            <w:vMerge/>
          </w:tcPr>
          <w:p w:rsidR="00425CAD" w:rsidRP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1" w:type="dxa"/>
            <w:vMerge/>
          </w:tcPr>
          <w:p w:rsidR="00425CAD" w:rsidRP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425CAD" w:rsidRP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425CAD" w:rsidRP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Sandra Juliana Solano Daza</w:t>
            </w:r>
          </w:p>
        </w:tc>
        <w:tc>
          <w:tcPr>
            <w:tcW w:w="2126" w:type="dxa"/>
          </w:tcPr>
          <w:p w:rsid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Contratista-Tecnóloga en Gestión Documental</w:t>
            </w:r>
          </w:p>
        </w:tc>
        <w:tc>
          <w:tcPr>
            <w:tcW w:w="1648" w:type="dxa"/>
            <w:vMerge/>
          </w:tcPr>
          <w:p w:rsidR="00425CAD" w:rsidRDefault="00425CAD" w:rsidP="00981FB8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B7FD7" w:rsidRPr="001B3E05" w:rsidRDefault="00AB7FD7" w:rsidP="00981F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B7FD7" w:rsidRPr="001B3E05" w:rsidSect="00AA6E5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7B" w:rsidRDefault="0057457B" w:rsidP="00CA49B8">
      <w:pPr>
        <w:spacing w:after="0" w:line="240" w:lineRule="auto"/>
      </w:pPr>
      <w:r>
        <w:separator/>
      </w:r>
    </w:p>
  </w:endnote>
  <w:endnote w:type="continuationSeparator" w:id="0">
    <w:p w:rsidR="0057457B" w:rsidRDefault="0057457B" w:rsidP="00CA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D12" w:rsidRDefault="005F7D1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78519A84" wp14:editId="6DA1B090">
          <wp:simplePos x="0" y="0"/>
          <wp:positionH relativeFrom="column">
            <wp:posOffset>5121275</wp:posOffset>
          </wp:positionH>
          <wp:positionV relativeFrom="paragraph">
            <wp:posOffset>-246380</wp:posOffset>
          </wp:positionV>
          <wp:extent cx="792000" cy="540000"/>
          <wp:effectExtent l="0" t="0" r="8255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743D774D" wp14:editId="7516B25D">
          <wp:simplePos x="0" y="0"/>
          <wp:positionH relativeFrom="column">
            <wp:posOffset>76312</wp:posOffset>
          </wp:positionH>
          <wp:positionV relativeFrom="paragraph">
            <wp:posOffset>-8890</wp:posOffset>
          </wp:positionV>
          <wp:extent cx="4987925" cy="77482"/>
          <wp:effectExtent l="0" t="0" r="3175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987925" cy="77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7B" w:rsidRDefault="0057457B" w:rsidP="00CA49B8">
      <w:pPr>
        <w:spacing w:after="0" w:line="240" w:lineRule="auto"/>
      </w:pPr>
      <w:r>
        <w:separator/>
      </w:r>
    </w:p>
  </w:footnote>
  <w:footnote w:type="continuationSeparator" w:id="0">
    <w:p w:rsidR="0057457B" w:rsidRDefault="0057457B" w:rsidP="00CA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D12" w:rsidRDefault="005F7D1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432001" o:spid="_x0000_s2051" type="#_x0000_t136" style="position:absolute;margin-left:0;margin-top:0;width:519.15pt;height:1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CONTRA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7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64"/>
      <w:gridCol w:w="1007"/>
      <w:gridCol w:w="1417"/>
      <w:gridCol w:w="3544"/>
      <w:gridCol w:w="1685"/>
    </w:tblGrid>
    <w:tr w:rsidR="005F7D12" w:rsidTr="00405022">
      <w:trPr>
        <w:trHeight w:val="806"/>
      </w:trPr>
      <w:tc>
        <w:tcPr>
          <w:tcW w:w="1564" w:type="dxa"/>
          <w:vAlign w:val="center"/>
        </w:tcPr>
        <w:p w:rsidR="005F7D12" w:rsidRPr="001827EE" w:rsidRDefault="005F7D12" w:rsidP="0040502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750A8584" wp14:editId="2FB115B6">
                <wp:extent cx="638175" cy="885825"/>
                <wp:effectExtent l="0" t="0" r="9525" b="9525"/>
                <wp:docPr id="5" name="Imagen 5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3" w:type="dxa"/>
          <w:gridSpan w:val="4"/>
          <w:vAlign w:val="center"/>
        </w:tcPr>
        <w:p w:rsidR="005F7D12" w:rsidRDefault="005F7D12" w:rsidP="00405022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Apoyo</w:t>
          </w:r>
        </w:p>
        <w:p w:rsidR="005F7D12" w:rsidRPr="00D04381" w:rsidRDefault="005F7D12" w:rsidP="00405022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Área de Gestión Documental</w:t>
          </w:r>
        </w:p>
        <w:p w:rsidR="005F7D12" w:rsidRPr="00686943" w:rsidRDefault="005F7D12" w:rsidP="00405022">
          <w:pPr>
            <w:spacing w:after="0"/>
            <w:jc w:val="center"/>
            <w:rPr>
              <w:rFonts w:ascii="Arial" w:hAnsi="Arial" w:cs="Arial"/>
              <w:color w:val="000080"/>
              <w:u w:val="single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Plan Institucional de Archivo PINAR, Universidad del Cauca</w:t>
          </w:r>
        </w:p>
      </w:tc>
    </w:tr>
    <w:tr w:rsidR="005F7D12" w:rsidRPr="00AF44AE" w:rsidTr="00130CF0">
      <w:trPr>
        <w:trHeight w:val="21"/>
      </w:trPr>
      <w:tc>
        <w:tcPr>
          <w:tcW w:w="2571" w:type="dxa"/>
          <w:gridSpan w:val="2"/>
          <w:vAlign w:val="center"/>
        </w:tcPr>
        <w:p w:rsidR="005F7D12" w:rsidRPr="00130CF0" w:rsidRDefault="005F7D12" w:rsidP="006E13A9">
          <w:pPr>
            <w:pStyle w:val="Encabezado"/>
            <w:rPr>
              <w:rFonts w:ascii="Arial" w:hAnsi="Arial" w:cs="Arial"/>
              <w:color w:val="333399"/>
              <w:sz w:val="20"/>
              <w:szCs w:val="20"/>
              <w:lang w:val="es-ES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Pr="00130CF0">
            <w:rPr>
              <w:rFonts w:ascii="Arial" w:hAnsi="Arial" w:cs="Arial"/>
              <w:color w:val="333399"/>
              <w:sz w:val="18"/>
              <w:szCs w:val="20"/>
              <w:lang w:val="es-ES"/>
            </w:rPr>
            <w:t>PA-GA-2.2.1-PL-1</w:t>
          </w:r>
        </w:p>
      </w:tc>
      <w:tc>
        <w:tcPr>
          <w:tcW w:w="1417" w:type="dxa"/>
          <w:vAlign w:val="center"/>
        </w:tcPr>
        <w:p w:rsidR="005F7D12" w:rsidRPr="00AF44AE" w:rsidRDefault="005F7D12" w:rsidP="00405022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01</w:t>
          </w:r>
        </w:p>
      </w:tc>
      <w:tc>
        <w:tcPr>
          <w:tcW w:w="3544" w:type="dxa"/>
          <w:vAlign w:val="center"/>
        </w:tcPr>
        <w:p w:rsidR="005F7D12" w:rsidRPr="00AF44AE" w:rsidRDefault="005F7D12" w:rsidP="00405022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actualización:  11-03-2022</w:t>
          </w:r>
        </w:p>
      </w:tc>
      <w:tc>
        <w:tcPr>
          <w:tcW w:w="1685" w:type="dxa"/>
        </w:tcPr>
        <w:p w:rsidR="005F7D12" w:rsidRPr="00AF44AE" w:rsidRDefault="005F7D12" w:rsidP="0040502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932BC5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17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932BC5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24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5F7D12" w:rsidRDefault="005F7D1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432002" o:spid="_x0000_s2052" type="#_x0000_t136" style="position:absolute;margin-left:0;margin-top:0;width:519.15pt;height:1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CONTRA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D12" w:rsidRDefault="005F7D1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432000" o:spid="_x0000_s2050" type="#_x0000_t136" style="position:absolute;margin-left:0;margin-top:0;width:519.15pt;height:1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IA CONTRA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97C"/>
    <w:multiLevelType w:val="hybridMultilevel"/>
    <w:tmpl w:val="D55C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0496"/>
    <w:multiLevelType w:val="hybridMultilevel"/>
    <w:tmpl w:val="A2EE0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DE9"/>
    <w:multiLevelType w:val="hybridMultilevel"/>
    <w:tmpl w:val="C040C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4A92"/>
    <w:multiLevelType w:val="hybridMultilevel"/>
    <w:tmpl w:val="6620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32310"/>
    <w:multiLevelType w:val="multilevel"/>
    <w:tmpl w:val="A5D2F7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A2372BC"/>
    <w:multiLevelType w:val="hybridMultilevel"/>
    <w:tmpl w:val="0C5A3D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67CE9"/>
    <w:multiLevelType w:val="multilevel"/>
    <w:tmpl w:val="B39A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63B78"/>
    <w:multiLevelType w:val="hybridMultilevel"/>
    <w:tmpl w:val="5DEEFE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F60"/>
    <w:multiLevelType w:val="hybridMultilevel"/>
    <w:tmpl w:val="0A4097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A59"/>
    <w:multiLevelType w:val="multilevel"/>
    <w:tmpl w:val="681C8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CB437B2"/>
    <w:multiLevelType w:val="multilevel"/>
    <w:tmpl w:val="AE6C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F66201"/>
    <w:multiLevelType w:val="hybridMultilevel"/>
    <w:tmpl w:val="DDCEC8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A0"/>
    <w:rsid w:val="00001910"/>
    <w:rsid w:val="00007913"/>
    <w:rsid w:val="00021D5C"/>
    <w:rsid w:val="000457E3"/>
    <w:rsid w:val="00076236"/>
    <w:rsid w:val="0008264A"/>
    <w:rsid w:val="000840DB"/>
    <w:rsid w:val="000846FA"/>
    <w:rsid w:val="00093A18"/>
    <w:rsid w:val="000B51D9"/>
    <w:rsid w:val="000B58FF"/>
    <w:rsid w:val="000C2A13"/>
    <w:rsid w:val="000C3A3E"/>
    <w:rsid w:val="000C776F"/>
    <w:rsid w:val="000D68D7"/>
    <w:rsid w:val="0010152B"/>
    <w:rsid w:val="00103822"/>
    <w:rsid w:val="00104A1B"/>
    <w:rsid w:val="001061C2"/>
    <w:rsid w:val="0012052A"/>
    <w:rsid w:val="00130CF0"/>
    <w:rsid w:val="00131D5E"/>
    <w:rsid w:val="00137A56"/>
    <w:rsid w:val="001432C6"/>
    <w:rsid w:val="00144809"/>
    <w:rsid w:val="001472E8"/>
    <w:rsid w:val="0015104B"/>
    <w:rsid w:val="00166E6E"/>
    <w:rsid w:val="00181F8A"/>
    <w:rsid w:val="001954D2"/>
    <w:rsid w:val="001B3E05"/>
    <w:rsid w:val="00200684"/>
    <w:rsid w:val="002058DE"/>
    <w:rsid w:val="002133E6"/>
    <w:rsid w:val="00224820"/>
    <w:rsid w:val="0025417A"/>
    <w:rsid w:val="00255F8F"/>
    <w:rsid w:val="00274A12"/>
    <w:rsid w:val="0028343A"/>
    <w:rsid w:val="00285938"/>
    <w:rsid w:val="002877A7"/>
    <w:rsid w:val="0029215D"/>
    <w:rsid w:val="00294E5B"/>
    <w:rsid w:val="00296DEE"/>
    <w:rsid w:val="002A3660"/>
    <w:rsid w:val="002A50E7"/>
    <w:rsid w:val="002A6BA1"/>
    <w:rsid w:val="002B6D40"/>
    <w:rsid w:val="002D1600"/>
    <w:rsid w:val="002E0B68"/>
    <w:rsid w:val="002E4C62"/>
    <w:rsid w:val="002F4BA5"/>
    <w:rsid w:val="002F68B7"/>
    <w:rsid w:val="00321B5A"/>
    <w:rsid w:val="00353B5A"/>
    <w:rsid w:val="00372F8A"/>
    <w:rsid w:val="00375F30"/>
    <w:rsid w:val="00377A69"/>
    <w:rsid w:val="0038039D"/>
    <w:rsid w:val="003857DD"/>
    <w:rsid w:val="003879FB"/>
    <w:rsid w:val="00390890"/>
    <w:rsid w:val="003B5A6B"/>
    <w:rsid w:val="003C1284"/>
    <w:rsid w:val="003C39D7"/>
    <w:rsid w:val="003D0DEC"/>
    <w:rsid w:val="003D1533"/>
    <w:rsid w:val="003E27BF"/>
    <w:rsid w:val="003E7F25"/>
    <w:rsid w:val="003F6163"/>
    <w:rsid w:val="00405022"/>
    <w:rsid w:val="00415021"/>
    <w:rsid w:val="00425CAD"/>
    <w:rsid w:val="00431043"/>
    <w:rsid w:val="0043659B"/>
    <w:rsid w:val="00445942"/>
    <w:rsid w:val="004528E5"/>
    <w:rsid w:val="004652D5"/>
    <w:rsid w:val="004813E8"/>
    <w:rsid w:val="0048563D"/>
    <w:rsid w:val="004865EB"/>
    <w:rsid w:val="00494D33"/>
    <w:rsid w:val="004A2E89"/>
    <w:rsid w:val="004A5B8E"/>
    <w:rsid w:val="004B11C1"/>
    <w:rsid w:val="004C16DF"/>
    <w:rsid w:val="004D0837"/>
    <w:rsid w:val="004D3824"/>
    <w:rsid w:val="004E572C"/>
    <w:rsid w:val="004F1513"/>
    <w:rsid w:val="00500DAE"/>
    <w:rsid w:val="0051096F"/>
    <w:rsid w:val="00515096"/>
    <w:rsid w:val="00522635"/>
    <w:rsid w:val="00524DE3"/>
    <w:rsid w:val="0052530A"/>
    <w:rsid w:val="00532535"/>
    <w:rsid w:val="0054089B"/>
    <w:rsid w:val="00545D8F"/>
    <w:rsid w:val="00552E7E"/>
    <w:rsid w:val="005560F4"/>
    <w:rsid w:val="00564337"/>
    <w:rsid w:val="0057457B"/>
    <w:rsid w:val="00574951"/>
    <w:rsid w:val="0057586D"/>
    <w:rsid w:val="0058136A"/>
    <w:rsid w:val="005C2E25"/>
    <w:rsid w:val="005D0538"/>
    <w:rsid w:val="005D300F"/>
    <w:rsid w:val="005D6170"/>
    <w:rsid w:val="005E32C8"/>
    <w:rsid w:val="005F5A4A"/>
    <w:rsid w:val="005F7D12"/>
    <w:rsid w:val="006108D6"/>
    <w:rsid w:val="006122FA"/>
    <w:rsid w:val="00632669"/>
    <w:rsid w:val="006377CD"/>
    <w:rsid w:val="00663768"/>
    <w:rsid w:val="00665E37"/>
    <w:rsid w:val="00680197"/>
    <w:rsid w:val="0068514E"/>
    <w:rsid w:val="006917BC"/>
    <w:rsid w:val="006A0C2D"/>
    <w:rsid w:val="006A3D20"/>
    <w:rsid w:val="006E13A9"/>
    <w:rsid w:val="006F53D9"/>
    <w:rsid w:val="006F6C14"/>
    <w:rsid w:val="007054D0"/>
    <w:rsid w:val="00712750"/>
    <w:rsid w:val="0074161D"/>
    <w:rsid w:val="007660A0"/>
    <w:rsid w:val="0078446A"/>
    <w:rsid w:val="00784FB2"/>
    <w:rsid w:val="007859CF"/>
    <w:rsid w:val="00794E9D"/>
    <w:rsid w:val="00794EE1"/>
    <w:rsid w:val="007965BB"/>
    <w:rsid w:val="00797913"/>
    <w:rsid w:val="007A0CA3"/>
    <w:rsid w:val="007A7A0A"/>
    <w:rsid w:val="007B0541"/>
    <w:rsid w:val="007F06FC"/>
    <w:rsid w:val="007F5FC0"/>
    <w:rsid w:val="00802D74"/>
    <w:rsid w:val="00807AEF"/>
    <w:rsid w:val="00813702"/>
    <w:rsid w:val="0081702B"/>
    <w:rsid w:val="0083339D"/>
    <w:rsid w:val="00834C88"/>
    <w:rsid w:val="00835B29"/>
    <w:rsid w:val="00843521"/>
    <w:rsid w:val="00846742"/>
    <w:rsid w:val="00850A88"/>
    <w:rsid w:val="00854BFE"/>
    <w:rsid w:val="008628E7"/>
    <w:rsid w:val="00863A35"/>
    <w:rsid w:val="00863CFB"/>
    <w:rsid w:val="00874D26"/>
    <w:rsid w:val="00883C1C"/>
    <w:rsid w:val="00886E9F"/>
    <w:rsid w:val="008929F8"/>
    <w:rsid w:val="00897165"/>
    <w:rsid w:val="008B6379"/>
    <w:rsid w:val="008C23B0"/>
    <w:rsid w:val="008C7683"/>
    <w:rsid w:val="008D2D92"/>
    <w:rsid w:val="008E0B51"/>
    <w:rsid w:val="008E7800"/>
    <w:rsid w:val="008F344C"/>
    <w:rsid w:val="008F4D7A"/>
    <w:rsid w:val="00913BFF"/>
    <w:rsid w:val="00917087"/>
    <w:rsid w:val="009208C1"/>
    <w:rsid w:val="00932BC5"/>
    <w:rsid w:val="009352A4"/>
    <w:rsid w:val="00937F26"/>
    <w:rsid w:val="00953616"/>
    <w:rsid w:val="00973D08"/>
    <w:rsid w:val="009774D8"/>
    <w:rsid w:val="00981FB8"/>
    <w:rsid w:val="00985A7D"/>
    <w:rsid w:val="0098626D"/>
    <w:rsid w:val="00986680"/>
    <w:rsid w:val="009A2D37"/>
    <w:rsid w:val="009A43A7"/>
    <w:rsid w:val="009A5161"/>
    <w:rsid w:val="009B547A"/>
    <w:rsid w:val="009C733A"/>
    <w:rsid w:val="009F4657"/>
    <w:rsid w:val="009F5B7B"/>
    <w:rsid w:val="00A054DD"/>
    <w:rsid w:val="00A06679"/>
    <w:rsid w:val="00A1424C"/>
    <w:rsid w:val="00A1594A"/>
    <w:rsid w:val="00A33DBB"/>
    <w:rsid w:val="00A45B47"/>
    <w:rsid w:val="00A524BB"/>
    <w:rsid w:val="00A570D9"/>
    <w:rsid w:val="00A6459C"/>
    <w:rsid w:val="00A7082F"/>
    <w:rsid w:val="00A71449"/>
    <w:rsid w:val="00A73634"/>
    <w:rsid w:val="00A976FA"/>
    <w:rsid w:val="00AA15A7"/>
    <w:rsid w:val="00AA6E59"/>
    <w:rsid w:val="00AB4138"/>
    <w:rsid w:val="00AB7FD7"/>
    <w:rsid w:val="00AC440D"/>
    <w:rsid w:val="00AD36B7"/>
    <w:rsid w:val="00B02C2B"/>
    <w:rsid w:val="00B05F62"/>
    <w:rsid w:val="00B0673A"/>
    <w:rsid w:val="00B2198E"/>
    <w:rsid w:val="00B425EB"/>
    <w:rsid w:val="00B4572D"/>
    <w:rsid w:val="00B519E5"/>
    <w:rsid w:val="00B51E21"/>
    <w:rsid w:val="00B627E0"/>
    <w:rsid w:val="00B71745"/>
    <w:rsid w:val="00B858AE"/>
    <w:rsid w:val="00B92EFA"/>
    <w:rsid w:val="00BA15D7"/>
    <w:rsid w:val="00BA3888"/>
    <w:rsid w:val="00BA4530"/>
    <w:rsid w:val="00BA5DFC"/>
    <w:rsid w:val="00BB095A"/>
    <w:rsid w:val="00BB783A"/>
    <w:rsid w:val="00BC5BBC"/>
    <w:rsid w:val="00BE0204"/>
    <w:rsid w:val="00BE6679"/>
    <w:rsid w:val="00BF176B"/>
    <w:rsid w:val="00BF2C75"/>
    <w:rsid w:val="00BF5632"/>
    <w:rsid w:val="00C03056"/>
    <w:rsid w:val="00C1469B"/>
    <w:rsid w:val="00C15A68"/>
    <w:rsid w:val="00C33F73"/>
    <w:rsid w:val="00C401F8"/>
    <w:rsid w:val="00C60576"/>
    <w:rsid w:val="00C61B49"/>
    <w:rsid w:val="00C74DFB"/>
    <w:rsid w:val="00C92BD4"/>
    <w:rsid w:val="00CA4683"/>
    <w:rsid w:val="00CA49B8"/>
    <w:rsid w:val="00CB5F5D"/>
    <w:rsid w:val="00CD042F"/>
    <w:rsid w:val="00CD2017"/>
    <w:rsid w:val="00CE3D97"/>
    <w:rsid w:val="00CE6858"/>
    <w:rsid w:val="00CE7A7A"/>
    <w:rsid w:val="00CE7FB7"/>
    <w:rsid w:val="00CF2FB7"/>
    <w:rsid w:val="00CF3896"/>
    <w:rsid w:val="00CF5F10"/>
    <w:rsid w:val="00D00CC7"/>
    <w:rsid w:val="00D05F6D"/>
    <w:rsid w:val="00D10CF9"/>
    <w:rsid w:val="00D111DD"/>
    <w:rsid w:val="00D27992"/>
    <w:rsid w:val="00D4618A"/>
    <w:rsid w:val="00D55483"/>
    <w:rsid w:val="00D61271"/>
    <w:rsid w:val="00D87194"/>
    <w:rsid w:val="00D92360"/>
    <w:rsid w:val="00D946D0"/>
    <w:rsid w:val="00DA3742"/>
    <w:rsid w:val="00DB75FA"/>
    <w:rsid w:val="00DD7394"/>
    <w:rsid w:val="00DF1FC2"/>
    <w:rsid w:val="00DF35DA"/>
    <w:rsid w:val="00DF6BCF"/>
    <w:rsid w:val="00E143D0"/>
    <w:rsid w:val="00E1608F"/>
    <w:rsid w:val="00E22E0B"/>
    <w:rsid w:val="00E353FC"/>
    <w:rsid w:val="00E41400"/>
    <w:rsid w:val="00E42C9C"/>
    <w:rsid w:val="00E519F2"/>
    <w:rsid w:val="00E53DFE"/>
    <w:rsid w:val="00E5752A"/>
    <w:rsid w:val="00E638D4"/>
    <w:rsid w:val="00E66ABB"/>
    <w:rsid w:val="00E74A3E"/>
    <w:rsid w:val="00E83C17"/>
    <w:rsid w:val="00E868B6"/>
    <w:rsid w:val="00E9109D"/>
    <w:rsid w:val="00E92AEB"/>
    <w:rsid w:val="00E963DB"/>
    <w:rsid w:val="00EA2BD4"/>
    <w:rsid w:val="00EA2CDB"/>
    <w:rsid w:val="00EA30CE"/>
    <w:rsid w:val="00EB4EDF"/>
    <w:rsid w:val="00EB5884"/>
    <w:rsid w:val="00ED1462"/>
    <w:rsid w:val="00EE016A"/>
    <w:rsid w:val="00EE3563"/>
    <w:rsid w:val="00EF04AE"/>
    <w:rsid w:val="00EF2C48"/>
    <w:rsid w:val="00F01A74"/>
    <w:rsid w:val="00F01BF8"/>
    <w:rsid w:val="00F2022A"/>
    <w:rsid w:val="00F369A1"/>
    <w:rsid w:val="00F56FA2"/>
    <w:rsid w:val="00F601BA"/>
    <w:rsid w:val="00F61CC7"/>
    <w:rsid w:val="00F64B01"/>
    <w:rsid w:val="00F65E72"/>
    <w:rsid w:val="00F76BA0"/>
    <w:rsid w:val="00F91E0C"/>
    <w:rsid w:val="00FA2A5B"/>
    <w:rsid w:val="00FA37B5"/>
    <w:rsid w:val="00FA6EDA"/>
    <w:rsid w:val="00FC148B"/>
    <w:rsid w:val="00FC1631"/>
    <w:rsid w:val="00FD23B1"/>
    <w:rsid w:val="00FD4C4E"/>
    <w:rsid w:val="00FE2306"/>
    <w:rsid w:val="00FE4DCA"/>
    <w:rsid w:val="00FF3062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6EB8CC"/>
  <w15:docId w15:val="{FD1F62D0-47E8-43F8-AF0B-0300E87F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683"/>
  </w:style>
  <w:style w:type="paragraph" w:styleId="Ttulo1">
    <w:name w:val="heading 1"/>
    <w:basedOn w:val="Normal"/>
    <w:next w:val="Normal"/>
    <w:link w:val="Ttulo1Car"/>
    <w:uiPriority w:val="9"/>
    <w:qFormat/>
    <w:rsid w:val="00137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7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6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6459C"/>
    <w:rPr>
      <w:b/>
      <w:bCs/>
    </w:rPr>
  </w:style>
  <w:style w:type="character" w:styleId="nfasis">
    <w:name w:val="Emphasis"/>
    <w:basedOn w:val="Fuentedeprrafopredeter"/>
    <w:uiPriority w:val="20"/>
    <w:qFormat/>
    <w:rsid w:val="00A6459C"/>
    <w:rPr>
      <w:i/>
      <w:iCs/>
    </w:rPr>
  </w:style>
  <w:style w:type="paragraph" w:styleId="Prrafodelista">
    <w:name w:val="List Paragraph"/>
    <w:basedOn w:val="Normal"/>
    <w:uiPriority w:val="34"/>
    <w:qFormat/>
    <w:rsid w:val="005E32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733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37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nhideWhenUsed/>
    <w:rsid w:val="00CA4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9B8"/>
  </w:style>
  <w:style w:type="paragraph" w:styleId="Piedepgina">
    <w:name w:val="footer"/>
    <w:basedOn w:val="Normal"/>
    <w:link w:val="PiedepginaCar"/>
    <w:uiPriority w:val="99"/>
    <w:unhideWhenUsed/>
    <w:rsid w:val="00CA4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9B8"/>
  </w:style>
  <w:style w:type="character" w:customStyle="1" w:styleId="Ttulo2Car">
    <w:name w:val="Título 2 Car"/>
    <w:basedOn w:val="Fuentedeprrafopredeter"/>
    <w:link w:val="Ttulo2"/>
    <w:uiPriority w:val="9"/>
    <w:rsid w:val="00BB7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B3E05"/>
    <w:pPr>
      <w:spacing w:line="259" w:lineRule="auto"/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1B3E0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B3E0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B3E05"/>
    <w:rPr>
      <w:color w:val="0000FF" w:themeColor="hyperlink"/>
      <w:u w:val="single"/>
    </w:rPr>
  </w:style>
  <w:style w:type="character" w:customStyle="1" w:styleId="EncabezadoCar1">
    <w:name w:val="Encabezado Car1"/>
    <w:rsid w:val="009F5B7B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3523-2E86-4FEE-916F-B70D5EBF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Documental</dc:creator>
  <cp:lastModifiedBy>ST-H5PJDW2</cp:lastModifiedBy>
  <cp:revision>4</cp:revision>
  <cp:lastPrinted>2022-03-29T17:48:00Z</cp:lastPrinted>
  <dcterms:created xsi:type="dcterms:W3CDTF">2022-03-17T20:37:00Z</dcterms:created>
  <dcterms:modified xsi:type="dcterms:W3CDTF">2022-03-29T19:13:00Z</dcterms:modified>
</cp:coreProperties>
</file>